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</w:t>
      </w:r>
      <w:br/>
      <w:br/>
      <w:r>
        <w:rPr/>
        <w:t xml:space="preserve">Balkenförmiges Kunststoffgehäuse mit trapezförmiger klarer Haube für Wand- oder Deckenmontage. Optional kann die Leuchte mit einem Einbaurahmen in die Decke eingebaut werden.</w:t>
      </w:r>
      <w:br/>
      <w:br/>
      <w:r>
        <w:rPr/>
        <w:t xml:space="preserve">Durch Einsatz von leistungsstarken LED wird eine optimale Lichtverteilung und Ausleuchtung der Flucht- und Rettungswege erreicht.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KEU013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2026-07-26T03:06:49+02:00</dcterms:created>
  <dcterms:modified xsi:type="dcterms:W3CDTF">2026-07-26T03:06:49+02:00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