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LED-Sicherheitsleuchte gem. DIN EN 60598-1, DIN EN 60598-2-22 und DIN EN 1838.</w:t>
      </w:r>
      <w:br/>
      <w:r>
        <w:rPr/>
        <w:t xml:space="preserve">  </w:t>
      </w:r>
      <w:br/>
      <w:r>
        <w:rPr/>
        <w:t xml:space="preserve">Kompakter Notlichteinsatz mit oval ausleuchtender ERT-LED-Leuchte zur optimalen Ausleuchtung der Flucht- und Rettungswege. Durch ihr transparentes Gehäusematerial passt sich die Leuchte perfekt ihrem Umfeld an. Geeignet zum Deckeneinbau oder zum Aufbringen auf T5/T8 Leuchtmittel. Gängiges Montagematerial wie Clips etc. im Lieferumfang enthalten. Optional mit Magnetplatte. Erweiterung vorhandener Leuchten ohne Eingriff in die interne Leuchtenverdrahtung.</w:t>
      </w:r>
    </w:p>
    <w:p>
      <w:pPr/>
      <w:r>
        <w:rPr/>
        <w:t xml:space="preserve">Das MLED500 ist ein elektronisches Schaltnetzteil zum Betrieb von LED-Leuchtmitteln mit integrierter Einzelleuchtenüberwachung, Leuchtencontroller, Netzüberwachung, Dimm- sowie Blinkfunktion. Alle Schaltarten sind möglich. Der Netzwächter erlaubt den Betrieb angeschlossener Leuchten in Bereitschaftsschaltung an einem Dauerlichtstromkreis: im Falle einer Störung der Allgemeinbeleuchtung werden sie automatisch aktiv.</w:t>
      </w:r>
      <w:br/>
      <w:br/>
      <w:r>
        <w:rPr/>
        <w:t xml:space="preserve">Als Verbraucher können LED-Leuchtmittel mit einer max. Leistung von 8W eingesetzt werden.Das MLED500 verfügt zudem über die Möglichkeit die Leuchtmittel im Netzbetrieb auf 30% bzw. 50% zu dimmen und im Notbetrieb eine Blinkfunktion mit erhöhter Signalisierungswirkung zu realisieren.</w:t>
      </w:r>
      <w:br/>
      <w:br/>
      <w:r>
        <w:rPr/>
        <w:t xml:space="preserve">Das MLED500 ist für den Einsatz an den Sicherheitsstromversorgungsanlagen vom Typ microControl plus, miniControl plus, midiControl plus und multiControl plus vorgesehen.</w:t>
      </w:r>
      <w:br/>
      <w:br/>
      <w:r>
        <w:rPr/>
        <w:t xml:space="preserve">MLED500-12 mit der Voreinstellung der Ausgangsspannung 12V max. 300mA</w:t>
      </w:r>
      <w:br/>
      <w:br/>
      <w:r>
        <w:rPr/>
        <w:t xml:space="preserve">MLED500-24 mit der Voreinstellung der Ausgangsspannung 24V max. 300mA</w:t>
      </w:r>
    </w:p>
    <w:p>
      <w:pPr/>
      <w:r>
        <w:rPr/>
        <w:t xml:space="preserve">Überwachung: </w:t>
      </w:r>
    </w:p>
    <w:p>
      <w:pPr/>
      <w:r>
        <w:rPr/>
        <w:t xml:space="preserve">Mit integriertem Überwachungsbaustein mit 20-stelligem Adressierschalter, für den Betrieb an einem zentralen Stromversorgungssystem. Automatisches Prüfsystem gemäß DIN EN 62034 Typ ER, in Verbindung mit einer Anlage vom Typ MultiControl. Funktionen sind bindend einzuhalten:</w:t>
      </w:r>
    </w:p>
    <w:p>
      <w:pPr>
        <w:numPr>
          <w:ilvl w:val="0"/>
          <w:numId w:val="2"/>
        </w:numPr>
      </w:pPr>
      <w:r>
        <w:rPr/>
        <w:t xml:space="preserve">Integrierte Einzelleuchtenüberwachung</w:t>
      </w:r>
    </w:p>
    <w:p>
      <w:pPr>
        <w:numPr>
          <w:ilvl w:val="0"/>
          <w:numId w:val="2"/>
        </w:numPr>
      </w:pPr>
      <w:r>
        <w:rPr/>
        <w:t xml:space="preserve">Integrierte Leuchtenmanagerfunktion</w:t>
      </w:r>
    </w:p>
    <w:p>
      <w:pPr>
        <w:numPr>
          <w:ilvl w:val="0"/>
          <w:numId w:val="2"/>
        </w:numPr>
      </w:pPr>
      <w:r>
        <w:rPr/>
        <w:t xml:space="preserve">Einzelschaltbarkeit in Verbindung mit zentralem Stromversorgungssystem von RP</w:t>
      </w:r>
    </w:p>
    <w:p>
      <w:pPr/>
      <w:r>
        <w:rPr/>
        <w:t xml:space="preserve">Material: Kunststoff</w:t>
      </w:r>
    </w:p>
    <w:p>
      <w:pPr/>
      <w:r>
        <w:rPr/>
        <w:t xml:space="preserve">Farbe: Transparent</w:t>
      </w:r>
    </w:p>
    <w:p>
      <w:pPr/>
      <w:r>
        <w:rPr/>
        <w:t xml:space="preserve">Maße: 24 mm x 50 mm x 12 mm</w:t>
      </w:r>
    </w:p>
    <w:p>
      <w:pPr/>
    </w:p>
    <w:p>
      <w:pPr/>
      <w:r>
        <w:rPr/>
        <w:t xml:space="preserve">Montageart: Deckeneinbau</w:t>
      </w:r>
    </w:p>
    <w:p>
      <w:pPr/>
      <w:r>
        <w:rPr/>
        <w:t xml:space="preserve">Schutzklasse: 2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-20 °C bis 40 °C °C</w:t>
      </w:r>
    </w:p>
    <w:p>
      <w:pPr/>
      <w:r>
        <w:rPr/>
        <w:t xml:space="preserve">Zulässige Temperatur BS: -20 °C bis 40 °C °C</w:t>
      </w:r>
    </w:p>
    <w:p>
      <w:pPr/>
      <w:r>
        <w:rPr/>
        <w:t xml:space="preserve">Piktogramm: Nein</w:t>
      </w:r>
    </w:p>
    <w:p>
      <w:pPr/>
    </w:p>
    <w:p>
      <w:pPr/>
      <w:r>
        <w:rPr/>
        <w:t xml:space="preserve">Leistung Dauerbetrieb: 2,8 W W</w:t>
      </w:r>
    </w:p>
    <w:p>
      <w:pPr/>
      <w:r>
        <w:rPr/>
        <w:t xml:space="preserve">Leistung Bereitschaftsbetrieb: 1,1 W W</w:t>
      </w:r>
    </w:p>
    <w:p>
      <w:pPr/>
      <w:r>
        <w:rPr/>
        <w:t xml:space="preserve">Lichtstrom Notbetrieb: 140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DOE029ML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4B50970B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2026-10-22T15:23:26+02:00</dcterms:created>
  <dcterms:modified xsi:type="dcterms:W3CDTF">2026-10-22T15:23:26+02:00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