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Rettungszeichen-/Sicherheitsleuchte nach DIN EN 60598-1, DIN EN 60598-2-22 und DIN EN 1838</w:t>
      </w:r>
      <w:br/>
      <w:r>
        <w:rPr/>
        <w:t xml:space="preserve">Quaderförmiges Kunststoffgehäuse, mit dezenter Optik auf das wesentliche im Design reduzierte Leuchte.</w:t>
      </w:r>
      <w:br/>
      <w:br/>
      <w:r>
        <w:rPr/>
        <w:t xml:space="preserve">Modulare Bauform, Universalmontage (Wand/Decke/Deckeneinbau*/Ausleger*).  </w:t>
      </w:r>
      <w:br/>
      <w:r>
        <w:rPr/>
        <w:t xml:space="preserve">Zur Verwendung als Sicherheitsleuchte mit und ohne Einsatz der Piktogramme. </w:t>
      </w:r>
      <w:br/>
      <w:r>
        <w:rPr/>
        <w:t xml:space="preserve">Die Befestigung erfolgt außerhalb des Innenraumes um die hohe Dichtigkeit zu gewähren, mithilfe der multifunktionalen Halterung für Wand und Deckenmontage Durch das modulare System kann die Leuchte jederzeit ohne Demontage und werkzeuglos zur Rettungszeichenleuchte umgebaut werden. Möglichkeit der Anbringung von 3 unterschiedlich großen Scheiben um Erkennungsweiten 14–30m zu realisieren. </w:t>
      </w:r>
      <w:br/>
      <w:br/>
      <w:r>
        <w:rPr/>
        <w:t xml:space="preserve">Planungssicherheit durch werkzeuglosen, variablen Einsatz der Piktogramme vor Ort. Steckbares Piktogrammset (links, rechts, unten, neutral) standardmäßig im Lieferumfang der Scheiben (KBK, KBM,KBG)* enthalten. </w:t>
      </w:r>
      <w:br/>
      <w:r>
        <w:rPr/>
        <w:t xml:space="preserve">Beleuchtung der Piktogramme im normalbetrieb mittels konventionellen high power LED. Im Notbetrieb erfolgt eine Umschaltung auf die integrierten ERT LED zur Ausleuchtung der Rettungswege und des Piktogramms.</w:t>
      </w:r>
      <w:br/>
      <w:r>
        <w:rPr/>
        <w:t xml:space="preserve">Durch Einsatz von Streulinsen und leistungsstarken LED ERT Technik wird eine optimale Lichtverteilung und Ausleuchtung der Flucht- und Rettungswege erreicht. So sind extrem weite Montageabstände realisierbar </w:t>
      </w:r>
      <w:br/>
      <w:br/>
      <w:r>
        <w:rPr/>
        <w:t xml:space="preserve">LED-Konverter mit integriertem Überwachungsbaustein für Einzelleuchtenüberwachung mit 20-stelligem Adressierschalter mit selektiver Umschaltmöglichkeit. Funktionen sind bindend einzuhalten: </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326 mm x 50 mm x 50 mm</w:t>
      </w:r>
    </w:p>
    <w:p>
      <w:pPr/>
    </w:p>
    <w:p>
      <w:pPr/>
      <w:r>
        <w:rPr/>
        <w:t xml:space="preserve">Montageart: Universal</w:t>
      </w:r>
    </w:p>
    <w:p>
      <w:pPr/>
      <w:r>
        <w:rPr/>
        <w:t xml:space="preserve">Schutzklasse: 2</w:t>
      </w:r>
    </w:p>
    <w:p>
      <w:pPr/>
      <w:r>
        <w:rPr/>
        <w:t xml:space="preserve">Schutzart (IP): IP 65</w:t>
      </w:r>
    </w:p>
    <w:p>
      <w:pPr/>
      <w:r>
        <w:rPr/>
        <w:t xml:space="preserve">Stoßfestigkeitsgrad IK: IK 5</w:t>
      </w:r>
    </w:p>
    <w:p>
      <w:pPr/>
      <w:r>
        <w:rPr/>
        <w:t xml:space="preserve">Zulässige Temperatur DS: -30 °C bis 35 °C °C</w:t>
      </w:r>
    </w:p>
    <w:p>
      <w:pPr/>
      <w:r>
        <w:rPr/>
        <w:t xml:space="preserve">Zulässige Temperatur BS: -30 °C bis 35 °C °C</w:t>
      </w:r>
    </w:p>
    <w:p>
      <w:pPr/>
      <w:r>
        <w:rPr/>
        <w:t xml:space="preserve">Erkennungsweite: 14m,22m,30m m</w:t>
      </w:r>
    </w:p>
    <w:p>
      <w:pPr/>
      <w:r>
        <w:rPr/>
        <w:t xml:space="preserve">Piktogramm: Einzeln n.A.</w:t>
      </w:r>
    </w:p>
    <w:p>
      <w:pPr/>
    </w:p>
    <w:p>
      <w:pPr/>
      <w:r>
        <w:rPr/>
        <w:t xml:space="preserve">Leistung Dauerbetrieb: 5,9 W W</w:t>
      </w:r>
    </w:p>
    <w:p>
      <w:pPr/>
      <w:r>
        <w:rPr/>
        <w:t xml:space="preserve">Leistung Bereitschaftsbetrieb: 1,1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KBDUO029ML</w:t>
      </w:r>
    </w:p>
    <w:p>
      <w:pPr/>
    </w:p>
    <w:p>
      <w:pPr/>
      <w:r>
        <w:rPr/>
        <w:t xml:space="preserve">Zubehör:</w:t>
      </w:r>
    </w:p>
    <w:p>
      <w:pPr/>
      <w:r>
        <w:rPr/>
        <w:t xml:space="preserve">Artikelnummer: KBK, KB Scheibe EKW 14m inkl. Piktoset</w:t>
      </w:r>
    </w:p>
    <w:p>
      <w:pPr/>
      <w:r>
        <w:rPr/>
        <w:t xml:space="preserve">Artikelnummer: KBM, KB Scheibe EKW 22m inkl. Piktoset</w:t>
      </w:r>
    </w:p>
    <w:p>
      <w:pPr/>
      <w:r>
        <w:rPr/>
        <w:t xml:space="preserve">Artikelnummer: KBG, KB Scheibe EKW 30m inkl. Piktoset</w:t>
      </w:r>
    </w:p>
    <w:p>
      <w:pPr/>
      <w:r>
        <w:rPr/>
        <w:t xml:space="preserve">Artikelnummer: AWX001, Wandausleger weiß passend für RX, KB, KX, KW, LX, GX, KE</w:t>
      </w:r>
    </w:p>
    <w:p>
      <w:pPr/>
      <w:r>
        <w:rPr/>
        <w:t xml:space="preserve">Artikelnummer: KBE, KB Einbaurahmen - ABS weiss  exkl. Prüftaster</w:t>
      </w:r>
    </w:p>
    <w:p>
      <w:pPr/>
      <w:r>
        <w:rPr/>
        <w:t xml:space="preserve">Artikelnummer: BALLPLX-KBE, Ballschutzhaube 465x181x31mm inkl. Laschen Plexiglas klar für KBU Einbau, PMMA vergütet</w:t>
      </w:r>
    </w:p>
    <w:p>
      <w:pPr/>
      <w:r>
        <w:rPr/>
        <w:t xml:space="preserve">Artikelnummer: BALLPLX-KBS, Ballschutzhaube 410x322x77mm inkl. Laschen  Plexiglas klar für KB mit Scheibe, PMMA  vergütet</w:t>
      </w:r>
    </w:p>
    <w:p>
      <w:pPr/>
      <w:r>
        <w:rPr/>
        <w:t xml:space="preserve">Artikelnummer: BALLPLX-KBU, Ballschutzhaube 420x150x77mm inkl. Laschen Plexiglas klar für KB ohne Scheibe, PMMA vergütet</w:t>
      </w:r>
    </w:p>
    <w:p>
      <w:pPr/>
      <w:r>
        <w:rPr/>
        <w:t xml:space="preserve">Artikelnummer: 2PW-EB, 2x PW - Pendel Weiß 500mm vorverdrahtet  Einzelbatterie</w:t>
      </w:r>
    </w:p>
    <w:p>
      <w:pPr/>
      <w:r>
        <w:rPr/>
        <w:t xml:space="preserve">Artikelnummer: 2DW-EB</w:t>
      </w:r>
    </w:p>
    <w:p>
      <w:pPr/>
      <w:r>
        <w:rPr/>
        <w:t xml:space="preserve">Artikelnummer: KBBE</w:t>
      </w:r>
    </w:p>
    <w:p>
      <w:pPr/>
      <w:r>
        <w:rPr/>
        <w:t xml:space="preserve">Artikelnummer: DSA, Seilaufhängung (Standardlänge 1,5m)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A82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2026-10-12T05:38:58+02:00</dcterms:created>
  <dcterms:modified xsi:type="dcterms:W3CDTF">2026-10-12T05:38:58+02:00</dcterms:modified>
</cp:coreProperties>
</file>

<file path=docProps/custom.xml><?xml version="1.0" encoding="utf-8"?>
<Properties xmlns="http://schemas.openxmlformats.org/officeDocument/2006/custom-properties" xmlns:vt="http://schemas.openxmlformats.org/officeDocument/2006/docPropsVTypes"/>
</file>