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Kompakte balkenförmige Sicherheitsleuchte aus Kunststoff mit klarer flacher Haube, für Wand- oder Deckenmontage. Optional kann die Leuchte mit einem Einbaurahmen in die Decke eingebaut werden.</w:t>
      </w:r>
      <w:br/>
      <w:r>
        <w:rPr/>
        <w:t xml:space="preserve">Durch die in die Abdeckhaube eingebrachten Streulinsen wird eine optimale Lichtverteilung und Ausleuchtung der Flucht- und Rettungswege erreicht.</w:t>
      </w:r>
      <w:br/>
      <w:r>
        <w:rPr/>
        <w:t xml:space="preserve">In der COOL-Ausführung werden Elektronik und Batterie in einem externen Gehäuse platziert. Die Leuchte eignet sich somit zur Montage in kalten Bereichen oder auch Kühlhäusern, während die Elektronik im temperierten Raum montiert wird.</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250 mm x 34 mm x 50 mm</w:t>
      </w:r>
    </w:p>
    <w:p>
      <w:pPr/>
    </w:p>
    <w:p>
      <w:pPr/>
      <w:r>
        <w:rPr/>
        <w:t xml:space="preserve">Montageart: Universal</w:t>
      </w:r>
    </w:p>
    <w:p>
      <w:pPr/>
      <w:r>
        <w:rPr/>
        <w:t xml:space="preserve">Schutzklasse: 2</w:t>
      </w:r>
    </w:p>
    <w:p>
      <w:pPr/>
      <w:r>
        <w:rPr/>
        <w:t xml:space="preserve">Schutzart (IP): IP 54</w:t>
      </w:r>
    </w:p>
    <w:p>
      <w:pPr/>
      <w:r>
        <w:rPr/>
        <w:t xml:space="preserve">Stoßfestigkeitsgrad IK: IK ≥ 3</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3,3 W W</w:t>
      </w:r>
    </w:p>
    <w:p>
      <w:pPr/>
      <w:r>
        <w:rPr/>
        <w:t xml:space="preserve">Leistung Bereitschaftsbetrieb: 1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KMB013SC-COOL</w:t>
      </w:r>
    </w:p>
    <w:p>
      <w:pPr/>
    </w:p>
    <w:p>
      <w:pPr/>
      <w:r>
        <w:rPr/>
        <w:t xml:space="preserve">Zubehör:</w:t>
      </w:r>
    </w:p>
    <w:p>
      <w:pPr/>
      <w:r>
        <w:rPr/>
        <w:t xml:space="preserve">Artikelnummer: KME-EB, Einbaurahmen mit Prüftaster (EB) - ABS weiss  für KM, KSU, KSC, KMB, KMUK, KMMU</w:t>
      </w:r>
    </w:p>
    <w:p>
      <w:pPr/>
      <w:r>
        <w:rPr/>
        <w:t xml:space="preserve">Artikelnummer: BALL1, Ballschutzkorb (6W) 320x220x120mm inkl. Laschen RAL9010, für KD, KM, KS, LM, SD, VM</w:t>
      </w:r>
    </w:p>
    <w:p>
      <w:pPr/>
      <w:r>
        <w:rPr/>
        <w:t xml:space="preserve">Artikelnummer: KMBE, Betoneinputzkasten  für KME</w:t>
      </w:r>
    </w:p>
    <w:p>
      <w:pPr/>
      <w:r>
        <w:rPr/>
        <w:t xml:space="preserve">Artikelnummer: BALLPLX-KMB, Ballschutzhaube 380x150x60mm inkl. Laschen Plexiglas klar für KMB, PMMA vergütet</w:t>
      </w:r>
    </w:p>
    <w:p>
      <w:pPr/>
      <w:r>
        <w:rPr/>
        <w:t xml:space="preserve">Artikelnummer: KMBFH, KM Flexible Wandhalterung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8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2026-07-10T05:45:39+02:00</dcterms:created>
  <dcterms:modified xsi:type="dcterms:W3CDTF">2026-07-10T05:45:39+02:00</dcterms:modified>
</cp:coreProperties>
</file>

<file path=docProps/custom.xml><?xml version="1.0" encoding="utf-8"?>
<Properties xmlns="http://schemas.openxmlformats.org/officeDocument/2006/custom-properties" xmlns:vt="http://schemas.openxmlformats.org/officeDocument/2006/docPropsVTypes"/>
</file>