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Deckenaufbaumontage mit Seilabhängung.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Isoliertes Stahlseil werkseitig 1,5m, frei einstellbar</w:t>
      </w:r>
      <w:br/>
      <w:r>
        <w:rPr/>
        <w:t xml:space="preserve">- LED Spannungsversorgung erfolgt über die Seilabhängung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mit 20-stelligem Adressierschalter, für den Betrieb an einem zentralen Stromversorgungssystem. Automatisches Prüfsystem gemäß DIN EN 62034 Typ ER, in Verbindung mit einer Anlage vom Typ MultiControl. Funktionen sind bindend einzuhalten:</w:t>
      </w:r>
    </w:p>
    <w:p>
      <w:pPr>
        <w:numPr>
          <w:ilvl w:val="0"/>
          <w:numId w:val="2"/>
        </w:numPr>
      </w:pPr>
      <w:r>
        <w:rPr/>
        <w:t xml:space="preserve">Integrierte Einzelleuchtenüberwachung</w:t>
      </w:r>
    </w:p>
    <w:p>
      <w:pPr>
        <w:numPr>
          <w:ilvl w:val="0"/>
          <w:numId w:val="2"/>
        </w:numPr>
      </w:pPr>
      <w:r>
        <w:rPr/>
        <w:t xml:space="preserve">Integrierte Leuchtenmanagerfunktion</w:t>
      </w:r>
    </w:p>
    <w:p>
      <w:pPr>
        <w:numPr>
          <w:ilvl w:val="0"/>
          <w:numId w:val="2"/>
        </w:numPr>
      </w:pPr>
      <w:r>
        <w:rPr/>
        <w:t xml:space="preserve">Einzelschaltbarkeit in Verbindung mit zentralem Stromversorgungssystem von RP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80 mm x 236 mm x 195 mm</w:t>
      </w:r>
    </w:p>
    <w:p>
      <w:pPr/>
    </w:p>
    <w:p>
      <w:pPr/>
      <w:r>
        <w:rPr/>
        <w:t xml:space="preserve">Montageart: Deckenaufbau-Seil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-20 °C bis 40 °C °C</w:t>
      </w:r>
    </w:p>
    <w:p>
      <w:pPr/>
      <w:r>
        <w:rPr/>
        <w:t xml:space="preserve">Zulässige Temperatur BS: -20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3,5 W W</w:t>
      </w:r>
    </w:p>
    <w:p>
      <w:pPr/>
      <w:r>
        <w:rPr/>
        <w:t xml:space="preserve">Leistung Bereitschaftsbetrieb: 1,1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AMDC009ML-AZ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AM-X-APA, Aufputzadapter für seitliche Kabelzuführung weiß  für A-Serie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42FA6B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2026-07-22T07:04:21+02:00</dcterms:created>
  <dcterms:modified xsi:type="dcterms:W3CDTF">2026-07-22T07:04:21+02:00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