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zur Ausleuchtung der Flucht- und Rettungswege nach DIN EN 60598-1, DIN EN 60598-2-22 und DIN EN 1838</w:t>
      </w:r>
      <w:br/>
      <w:br/>
      <w:r>
        <w:rPr/>
        <w:t xml:space="preserve">Robuste Wand-Aufbauleuchte aus Zink-Druckguss  zur Ausleuchtung der Flucht- und Rettungswege. Geeignet für die Verwendung im Innen- und Außenbereich z.B. über Ausgängen. Durch die in die eingebrachten Streulinsen wird eine optimale Lichtverteilung und Ausleuchtung der Flucht- und Rettungswege erreicht.</w:t>
      </w:r>
      <w:br/>
      <w:r>
        <w:rPr/>
        <w:t xml:space="preserve">In der COOL-Ausführung wird die Batterie in einem externen Gehäuse mit IP54 platziert. Die Leuchte eignet sich somit zur Montage in kalten Bereichen oder auch Kühlhäusern, während die Elektronik im temperierten Raum montiert wird.</w:t>
      </w:r>
      <w:br/>
      <w:br/>
      <w:r>
        <w:rPr/>
        <w:t xml:space="preserve">Erhältlich in den Farben Weiß und Anthrazit. </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Schrauben verdeckt von vorne nicht sichtbar</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9003</w:t>
      </w:r>
    </w:p>
    <w:p>
      <w:pPr/>
      <w:r>
        <w:rPr/>
        <w:t xml:space="preserve">Maße: 315 mm x 65 mm x 140 mm</w:t>
      </w:r>
    </w:p>
    <w:p>
      <w:pPr/>
    </w:p>
    <w:p>
      <w:pPr/>
      <w:r>
        <w:rPr/>
        <w:t xml:space="preserve">Montageart: Wandaufbau</w:t>
      </w:r>
    </w:p>
    <w:p>
      <w:pPr/>
      <w:r>
        <w:rPr/>
        <w:t xml:space="preserve">Schutzklasse: 1</w:t>
      </w:r>
    </w:p>
    <w:p>
      <w:pPr/>
      <w:r>
        <w:rPr/>
        <w:t xml:space="preserve">Schutzart (IP): IP 65</w:t>
      </w:r>
    </w:p>
    <w:p>
      <w:pPr/>
      <w:r>
        <w:rPr/>
        <w:t xml:space="preserve">Stoßfestigkeitsgrad IK: IK 8</w:t>
      </w:r>
    </w:p>
    <w:p>
      <w:pPr/>
      <w:r>
        <w:rPr/>
        <w:t xml:space="preserve">Zulässige Temperatur DS: -25 °C bis 40 °C °C</w:t>
      </w:r>
    </w:p>
    <w:p>
      <w:pPr/>
      <w:r>
        <w:rPr/>
        <w:t xml:space="preserve">Zulässige Temperatur BS: -25 °C bis 40 °C °C</w:t>
      </w:r>
    </w:p>
    <w:p>
      <w:pPr/>
      <w:r>
        <w:rPr/>
        <w:t xml:space="preserve">Piktogramm: Nein</w:t>
      </w:r>
    </w:p>
    <w:p>
      <w:pPr/>
    </w:p>
    <w:p>
      <w:pPr/>
      <w:r>
        <w:rPr/>
        <w:t xml:space="preserve">Leistung Dauerbetrieb: 3,9 W W</w:t>
      </w:r>
    </w:p>
    <w:p>
      <w:pPr/>
      <w:r>
        <w:rPr/>
        <w:t xml:space="preserve">Leistung Bereitschaftsbetrieb: 1,5 W W</w:t>
      </w:r>
    </w:p>
    <w:p>
      <w:pPr/>
      <w:r>
        <w:rPr/>
        <w:t xml:space="preserve">Lichtstrom Notbetrieb: 190 lm lm</w:t>
      </w:r>
    </w:p>
    <w:p>
      <w:pPr/>
    </w:p>
    <w:p>
      <w:pPr/>
      <w:r>
        <w:rPr/>
        <w:t xml:space="preserve">Eingangsspannung AC: 230 V V</w:t>
      </w:r>
    </w:p>
    <w:p>
      <w:pPr/>
      <w:r>
        <w:rPr/>
        <w:t xml:space="preserve">Anschlussquerschnitt: 2.5 mm² mm</w:t>
      </w:r>
    </w:p>
    <w:p>
      <w:pPr/>
    </w:p>
    <w:p>
      <w:pPr/>
      <w:r>
        <w:rPr/>
        <w:t xml:space="preserve">Batterie: LFP3233.01, {{Produkt - BatteryPerformance - BatteryTechnology (P:17:110)}} Batterie</w:t>
      </w:r>
    </w:p>
    <w:p>
      <w:pPr/>
    </w:p>
    <w:p>
      <w:pPr/>
      <w:r>
        <w:rPr/>
        <w:t xml:space="preserve">Artikelnummer: ZAW011WL-COOLIP54</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A8F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2026-07-22T14:30:55+02:00</dcterms:created>
  <dcterms:modified xsi:type="dcterms:W3CDTF">2026-07-22T14:30:55+02:00</dcterms:modified>
</cp:coreProperties>
</file>

<file path=docProps/custom.xml><?xml version="1.0" encoding="utf-8"?>
<Properties xmlns="http://schemas.openxmlformats.org/officeDocument/2006/custom-properties" xmlns:vt="http://schemas.openxmlformats.org/officeDocument/2006/docPropsVTypes"/>
</file>