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  </w:t>
      </w:r>
      <w:br/>
      <w:r>
        <w:rPr/>
        <w:t xml:space="preserve">Kunststoffleuchte zur Wand- oder Deckenmontage, mit durch Schrauben gesicherter Haube.</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7,5 W W</w:t>
      </w:r>
    </w:p>
    <w:p>
      <w:pPr/>
      <w:r>
        <w:rPr/>
        <w:t xml:space="preserve">Leistung Bereitschaftsbetrieb: 3,6 W W</w:t>
      </w:r>
    </w:p>
    <w:p>
      <w:pPr/>
      <w:r>
        <w:rPr/>
        <w:t xml:space="preserve">Lichtstrom Notbetrieb: 150 lm lm</w:t>
      </w:r>
    </w:p>
    <w:p>
      <w:pPr/>
    </w:p>
    <w:p>
      <w:pPr/>
      <w:r>
        <w:rPr/>
        <w:t xml:space="preserve">Eingangsspannung AC: 230 V V</w:t>
      </w:r>
    </w:p>
    <w:p>
      <w:pPr/>
      <w:r>
        <w:rPr/>
        <w:t xml:space="preserve">Anschlussquerschnitt: 2.5 mm² mm</w:t>
      </w:r>
    </w:p>
    <w:p>
      <w:pPr/>
    </w:p>
    <w:p>
      <w:pPr/>
      <w:r>
        <w:rPr/>
        <w:t xml:space="preserve">Batterie: NIMH1208P, {{Produkt - BatteryPerformance - BatteryTechnology (P:17:110)}} Batterie</w:t>
      </w:r>
    </w:p>
    <w:p>
      <w:pPr/>
    </w:p>
    <w:p>
      <w:pPr/>
      <w:r>
        <w:rPr/>
        <w:t xml:space="preserve">Artikelnummer: PFW011WL-COOLIP54</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37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2025-09-05T11:20:25+02:00</dcterms:created>
  <dcterms:modified xsi:type="dcterms:W3CDTF">2025-09-05T11:20:25+02:00</dcterms:modified>
</cp:coreProperties>
</file>

<file path=docProps/custom.xml><?xml version="1.0" encoding="utf-8"?>
<Properties xmlns="http://schemas.openxmlformats.org/officeDocument/2006/custom-properties" xmlns:vt="http://schemas.openxmlformats.org/officeDocument/2006/docPropsVTypes"/>
</file>