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Aluminiumprofil-Scheibenleuchte nach DIN EN60598-1, DIN EN 60598-2-22 und DIN EN 1838.</w:t>
      </w:r>
      <w:br/>
      <w:br/>
      <w:r>
        <w:rPr/>
        <w:t xml:space="preserve">Innovative Aluminium LED Scheibenleuchte für Universalmontage durch Multifunktionalen Leuchtenkörper (Wand/Decke). Geeignet für Dauer- oder Bereitschaftsschaltung. Planungssicherheit durch werkzeuglosen, variablen Einsatz der Piktogramme vor Ort. Piktogrammset (links, rechts, unten, oben) standardmäßig im Lieferumfang enthalten. </w:t>
      </w:r>
      <w:br/>
    </w:p>
    <w:p>
      <w:pPr/>
    </w:p>
    <w:p>
      <w:pPr/>
      <w:r>
        <w:rPr/>
        <w:t xml:space="preserve">Überwachung: </w:t>
      </w:r>
    </w:p>
    <w:p>
      <w:pPr/>
      <w:r>
        <w:rPr/>
        <w:t xml:space="preserve">Mit integriertem Überwachungsbaustein mit 20-stelligem Adressierschalter, für den Betrieb an einem zentralen Stromversorgungssystem. Automatisches Prüfsystem gemäß DIN EN 62034 Typ ER, in Verbindung mit einer Anlage vom Typ MultiControl. Funktionen sind bindend einzuhalten:</w:t>
      </w:r>
    </w:p>
    <w:p>
      <w:pPr>
        <w:numPr>
          <w:ilvl w:val="0"/>
          <w:numId w:val="2"/>
        </w:numPr>
      </w:pPr>
      <w:r>
        <w:rPr/>
        <w:t xml:space="preserve">Integrierte Einzelleuchtenüberwachung</w:t>
      </w:r>
    </w:p>
    <w:p>
      <w:pPr>
        <w:numPr>
          <w:ilvl w:val="0"/>
          <w:numId w:val="2"/>
        </w:numPr>
      </w:pPr>
      <w:r>
        <w:rPr/>
        <w:t xml:space="preserve">Integrierte Leuchtenmanagerfunktion</w:t>
      </w:r>
    </w:p>
    <w:p>
      <w:pPr>
        <w:numPr>
          <w:ilvl w:val="0"/>
          <w:numId w:val="2"/>
        </w:numPr>
      </w:pPr>
      <w:r>
        <w:rPr/>
        <w:t xml:space="preserve">Einzelschaltbarkeit in Verbindung mit zentralem Stromversorgungssystem von RP</w:t>
      </w:r>
    </w:p>
    <w:p>
      <w:pPr/>
      <w:r>
        <w:rPr/>
        <w:t xml:space="preserve">Material: Aluminium</w:t>
      </w:r>
    </w:p>
    <w:p>
      <w:pPr/>
      <w:r>
        <w:rPr/>
        <w:t xml:space="preserve">Farbe: Alu eloxiert</w:t>
      </w:r>
    </w:p>
    <w:p>
      <w:pPr/>
      <w:r>
        <w:rPr/>
        <w:t xml:space="preserve">Maße: 54 mm x 277 mm x 184 mm</w:t>
      </w:r>
    </w:p>
    <w:p>
      <w:pPr/>
    </w:p>
    <w:p>
      <w:pPr/>
      <w:r>
        <w:rPr/>
        <w:t xml:space="preserve">Montageart: Universal</w:t>
      </w:r>
    </w:p>
    <w:p>
      <w:pPr/>
      <w:r>
        <w:rPr/>
        <w:t xml:space="preserve">Schutzklasse: 1</w:t>
      </w:r>
    </w:p>
    <w:p>
      <w:pPr/>
      <w:r>
        <w:rPr/>
        <w:t xml:space="preserve">Schutzart (IP): IP 40</w:t>
      </w:r>
    </w:p>
    <w:p>
      <w:pPr/>
      <w:r>
        <w:rPr/>
        <w:t xml:space="preserve">Stoßfestigkeitsgrad IK: IK 3</w:t>
      </w:r>
    </w:p>
    <w:p>
      <w:pPr/>
      <w:r>
        <w:rPr/>
        <w:t xml:space="preserve">Zulässige Temperatur DS: -30 °C bis 40 °C °C</w:t>
      </w:r>
    </w:p>
    <w:p>
      <w:pPr/>
      <w:r>
        <w:rPr/>
        <w:t xml:space="preserve">Zulässige Temperatur BS: -30 °C bis 40 °C °C</w:t>
      </w:r>
    </w:p>
    <w:p>
      <w:pPr/>
      <w:r>
        <w:rPr/>
        <w:t xml:space="preserve">Erkennungsweite: 22m m</w:t>
      </w:r>
    </w:p>
    <w:p>
      <w:pPr/>
      <w:r>
        <w:rPr/>
        <w:t xml:space="preserve">Piktogramm: Set</w:t>
      </w:r>
    </w:p>
    <w:p>
      <w:pPr/>
    </w:p>
    <w:p>
      <w:pPr/>
      <w:r>
        <w:rPr/>
        <w:t xml:space="preserve">Leistung Dauerbetrieb: 2,3 W W</w:t>
      </w:r>
    </w:p>
    <w:p>
      <w:pPr/>
      <w:r>
        <w:rPr/>
        <w:t xml:space="preserve">Leistung Bereitschaftsbetrieb: 1 W W</w:t>
      </w:r>
    </w:p>
    <w:p>
      <w:pPr/>
      <w:r>
        <w:rPr/>
        <w:t xml:space="preserve">Lichtstrom Notbetrieb: 220 lm lm</w:t>
      </w:r>
    </w:p>
    <w:p>
      <w:pPr/>
    </w:p>
    <w:p>
      <w:pPr/>
      <w:r>
        <w:rPr/>
        <w:t xml:space="preserve">Eingangsspannung AC: 230 V V</w:t>
      </w:r>
    </w:p>
    <w:p>
      <w:pPr/>
      <w:r>
        <w:rPr/>
        <w:t xml:space="preserve">Anschlussquerschnitt: 1.5 mm² mm</w:t>
      </w:r>
    </w:p>
    <w:p>
      <w:pPr/>
    </w:p>
    <w:p>
      <w:pPr/>
      <w:r>
        <w:rPr/>
        <w:t xml:space="preserve">Batterie: </w:t>
      </w:r>
    </w:p>
    <w:p>
      <w:pPr/>
    </w:p>
    <w:p>
      <w:pPr/>
      <w:r>
        <w:rPr/>
        <w:t xml:space="preserve">Artikelnummer: ASMU019ML</w:t>
      </w:r>
    </w:p>
    <w:p>
      <w:pPr/>
    </w:p>
    <w:p>
      <w:pPr/>
      <w:r>
        <w:rPr/>
        <w:t xml:space="preserve">Zubehör:</w:t>
      </w:r>
    </w:p>
    <w:p>
      <w:pPr/>
      <w:r>
        <w:rPr/>
        <w:t xml:space="preserve">Artikelnummer: DSA, Seilaufhängung (Standardlänge 1,5m)</w:t>
      </w:r>
    </w:p>
    <w:p>
      <w:pPr/>
      <w:r>
        <w:rPr/>
        <w:t xml:space="preserve">Artikelnummer: 2PS-EB</w:t>
      </w:r>
    </w:p>
    <w:p>
      <w:pPr/>
      <w:r>
        <w:rPr/>
        <w:t xml:space="preserve">Artikelnummer: BALLPLX-KMU.01, Ballschutzhaube 380x280x60mm inkl. Laschen  (Innenmaß 300x200x50mm) Plexiglas klar für  KS, KMU, ASMU PMMA vergütet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490DE003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2026-07-31T07:10:08+02:00</dcterms:created>
  <dcterms:modified xsi:type="dcterms:W3CDTF">2026-07-31T07:10:08+02:00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