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-35 °C bis 40 °C °C</w:t>
      </w:r>
    </w:p>
    <w:p>
      <w:pPr/>
      <w:r>
        <w:rPr/>
        <w:t xml:space="preserve">Zulässige Temperatur BS: -35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2,25 W W</w:t>
      </w:r>
    </w:p>
    <w:p>
      <w:pPr/>
      <w:r>
        <w:rPr/>
        <w:t xml:space="preserve">Leistung Bereitschaftsbetrieb: 0,7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AIEP009ML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F643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2026-07-05T05:09:12+02:00</dcterms:created>
  <dcterms:modified xsi:type="dcterms:W3CDTF">2026-07-05T05:09:12+02:00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