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RLED100 ist ein elektronisches Schaltnetzteil zum Betrieb von LED-Leuchtmitteln mit integrierter Einzelleuchtenüberwachung. Alle Schaltarten sind möglich. Es ist unter anderem vorgehen zum Einbau in Schalterdosen.</w:t>
      </w:r>
      <w:br/>
      <w:br/>
      <w:r>
        <w:rPr/>
        <w:t xml:space="preserve">Das RLED100 ist für den Einsatz an den Sicherheitsstromversorgungsanlagen vom Typ microControl plus, miniControl plus, midiControl plus und multiControl plus vorgesehen.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58 mm x 167 mm x 118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-35 °C bis 40 °C °C</w:t>
      </w:r>
    </w:p>
    <w:p>
      <w:pPr/>
      <w:r>
        <w:rPr/>
        <w:t xml:space="preserve">Zulässige Temperatur BS: -35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2,25 W W</w:t>
      </w:r>
    </w:p>
    <w:p>
      <w:pPr/>
      <w:r>
        <w:rPr/>
        <w:t xml:space="preserve">Leistung Bereitschaftsbetrieb: 0,7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AIR009ML-E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A6F6AD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2026-09-22T05:08:01+02:00</dcterms:created>
  <dcterms:modified xsi:type="dcterms:W3CDTF">2026-09-22T05:08:01+02:00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