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170 mm x 340 mm x 60 mm</w:t>
      </w:r>
    </w:p>
    <w:p>
      <w:pPr/>
    </w:p>
    <w:p>
      <w:pPr/>
      <w:r>
        <w:rPr/>
        <w:t xml:space="preserve">Montageart: Universal</w:t>
      </w:r>
    </w:p>
    <w:p>
      <w:pPr/>
      <w:r>
        <w:rPr/>
        <w:t xml:space="preserve">Schutzklasse: 2</w:t>
      </w:r>
    </w:p>
    <w:p>
      <w:pPr/>
      <w:r>
        <w:rPr/>
        <w:t xml:space="preserve">Schutzart (IP): IP 64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4,6 W W</w:t>
      </w:r>
    </w:p>
    <w:p>
      <w:pPr/>
      <w:r>
        <w:rPr/>
        <w:t xml:space="preserve">Leistung Bereitschaftsbetrieb: 0,3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KCW023SC-IP64</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 und PXW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B5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2026-08-26T02:53:30+02:00</dcterms:created>
  <dcterms:modified xsi:type="dcterms:W3CDTF">2026-08-26T02:53:30+02:00</dcterms:modified>
</cp:coreProperties>
</file>

<file path=docProps/custom.xml><?xml version="1.0" encoding="utf-8"?>
<Properties xmlns="http://schemas.openxmlformats.org/officeDocument/2006/custom-properties" xmlns:vt="http://schemas.openxmlformats.org/officeDocument/2006/docPropsVTypes"/>
</file>