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AUSLAUFARTIKEL: LED-Einbaudownlights, Serie Cantone. Vier verschiedene Blenden in weiß, chrom, chrom matt und metall gebürstet, erhältlich in runder/quadratischer Ausführung. Betriebsgerät TRIAC/DALI dimmbar, extern. Ausführung mit Casambi Bluetooth Steuerung möglich.</w:t>
      </w:r>
      <w:br/>
      <w:r>
        <w:rPr/>
        <w:t xml:space="preserve"> 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92 mm</w:t>
      </w:r>
    </w:p>
    <w:p>
      <w:pPr/>
      <w:r>
        <w:rPr/>
        <w:t xml:space="preserve">Höhe: 50 mm</w:t>
      </w:r>
    </w:p>
    <w:p>
      <w:pPr/>
      <w:r>
        <w:rPr/>
        <w:t xml:space="preserve">Tiefe: 92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100 mm</w:t>
      </w:r>
    </w:p>
    <w:p>
      <w:pPr/>
      <w:r>
        <w:rPr/>
        <w:t xml:space="preserve">Höhe: 75 mm</w:t>
      </w:r>
    </w:p>
    <w:p>
      <w:pPr/>
      <w:r>
        <w:rPr/>
        <w:t xml:space="preserve">Tiefe: 130 mm</w:t>
      </w:r>
    </w:p>
    <w:p>
      <w:pPr/>
    </w:p>
    <w:p>
      <w:pPr/>
      <w:r>
        <w:rPr/>
        <w:t xml:space="preserve">Ausschnitt Maße:</w:t>
      </w:r>
    </w:p>
    <w:p>
      <w:pPr/>
      <w:r>
        <w:rPr/>
        <w:t xml:space="preserve">Durchmesser: 68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IP 20</w:t>
      </w:r>
    </w:p>
    <w:p>
      <w:pPr/>
    </w:p>
    <w:p>
      <w:pPr/>
      <w:r>
        <w:rPr/>
        <w:t xml:space="preserve">Lagertemperaturbereich: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8.1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  <w:r>
        <w:rPr/>
        <w:t xml:space="preserve">EEK: wert.EEK.B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450 lm</w:t>
      </w:r>
    </w:p>
    <w:p>
      <w:pPr/>
      <w:r>
        <w:rPr/>
        <w:t xml:space="preserve">Farbtemperatur: 2700 K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2026-05-12T08:18:20+02:00</dcterms:created>
  <dcterms:modified xsi:type="dcterms:W3CDTF">2026-05-12T08:18:20+02:00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