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4.500. </w:t>
      </w:r>
      <w:br/>
      <w:r>
        <w:rPr/>
        <w:t xml:space="preserve">Leichte Schnellmontage mittels Metall-Befestigungsbügel.</w:t>
      </w:r>
    </w:p>
    <w:p>
      <w:pPr/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Lichtstrom Notbetrieb: 4500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LFD12009-NW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2026-07-24T06:11:31+02:00</dcterms:created>
  <dcterms:modified xsi:type="dcterms:W3CDTF">2026-07-24T06:11:31+02:00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