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Kunststoff</w:t>
      </w:r>
    </w:p>
    <w:p>
      <w:pPr/>
      <w:r>
        <w:rPr/>
        <w:t xml:space="preserve">Farbe: RAL 9003</w:t>
      </w:r>
    </w:p>
    <w:p>
      <w:pPr/>
      <w:r>
        <w:rPr/>
        <w:t xml:space="preserve">Maße: 170 mm x 340 mm x 60 mm</w:t>
      </w:r>
    </w:p>
    <w:p>
      <w:pPr/>
    </w:p>
    <w:p>
      <w:pPr/>
      <w:r>
        <w:rPr/>
        <w:t xml:space="preserve">Montageart: Universal</w:t>
      </w:r>
    </w:p>
    <w:p>
      <w:pPr/>
      <w:r>
        <w:rPr/>
        <w:t xml:space="preserve">Schutzklasse: 2</w:t>
      </w:r>
    </w:p>
    <w:p>
      <w:pPr/>
      <w:r>
        <w:rPr/>
        <w:t xml:space="preserve">Schutzart (IP): IP 64</w:t>
      </w:r>
    </w:p>
    <w:p>
      <w:pPr/>
      <w:r>
        <w:rPr/>
        <w:t xml:space="preserve">Stoßfestigkeitsgrad IK: IK 6</w:t>
      </w:r>
    </w:p>
    <w:p>
      <w:pPr/>
      <w:r>
        <w:rPr/>
        <w:t xml:space="preserve">Zulässige Temperatur DS: -15 °C bis 40 °C °C</w:t>
      </w:r>
    </w:p>
    <w:p>
      <w:pPr/>
      <w:r>
        <w:rPr/>
        <w:t xml:space="preserve">Zulässige Temperatur BS: -15 °C bis 40 °C °C</w:t>
      </w:r>
    </w:p>
    <w:p>
      <w:pPr/>
      <w:r>
        <w:rPr/>
        <w:t xml:space="preserve">Piktogramm: Nein</w:t>
      </w:r>
    </w:p>
    <w:p>
      <w:pPr/>
    </w:p>
    <w:p>
      <w:pPr/>
      <w:r>
        <w:rPr/>
        <w:t xml:space="preserve">Leistung Dauerbetrieb: 4,5 W W</w:t>
      </w:r>
    </w:p>
    <w:p>
      <w:pPr/>
      <w:r>
        <w:rPr/>
        <w:t xml:space="preserve">Leistung Bereitschaftsbetrieb: 0,35 W W</w:t>
      </w:r>
    </w:p>
    <w:p>
      <w:pPr/>
      <w:r>
        <w:rPr/>
        <w:t xml:space="preserve">Lichtstrom Notbetrieb: 300 lm lm</w:t>
      </w:r>
    </w:p>
    <w:p>
      <w:pPr/>
    </w:p>
    <w:p>
      <w:pPr/>
      <w:r>
        <w:rPr/>
        <w:t xml:space="preserve">Eingangsspannung AC: 230 V V</w:t>
      </w:r>
    </w:p>
    <w:p>
      <w:pPr/>
      <w:r>
        <w:rPr/>
        <w:t xml:space="preserve">Anschlussquerschnitt: 2.5 mm² mm</w:t>
      </w:r>
    </w:p>
    <w:p>
      <w:pPr/>
    </w:p>
    <w:p>
      <w:pPr/>
      <w:r>
        <w:rPr/>
        <w:t xml:space="preserve">Batterie: NIMHHT4820Q, {{Produkt - BatteryPerformance - BatteryTechnology (P:17:110)}} Batterie</w:t>
      </w:r>
    </w:p>
    <w:p>
      <w:pPr/>
    </w:p>
    <w:p>
      <w:pPr/>
      <w:r>
        <w:rPr/>
        <w:t xml:space="preserve">Artikelnummer: KCW021SC-EHE</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5A6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2026-07-21T02:49:34+02:00</dcterms:created>
  <dcterms:modified xsi:type="dcterms:W3CDTF">2026-07-21T02:49:34+02:00</dcterms:modified>
</cp:coreProperties>
</file>

<file path=docProps/custom.xml><?xml version="1.0" encoding="utf-8"?>
<Properties xmlns="http://schemas.openxmlformats.org/officeDocument/2006/custom-properties" xmlns:vt="http://schemas.openxmlformats.org/officeDocument/2006/docPropsVTypes"/>
</file>