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7,5 W W</w:t>
      </w:r>
    </w:p>
    <w:p>
      <w:pPr/>
      <w:r>
        <w:rPr/>
        <w:t xml:space="preserve">Leistung Bereitschaftsbetrieb: 3,6 W W</w:t>
      </w:r>
    </w:p>
    <w:p>
      <w:pPr/>
      <w:r>
        <w:rPr/>
        <w:t xml:space="preserve">Lichtstrom Notbetrieb: 60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KCW018WL-IP65</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NIMH1208P, Akkupack, 12V/0,8Ah NimH, 300mm Ltg  Abm. L40xB45xT30mm (LEX)</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F17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2025-09-20T01:27:04+02:00</dcterms:created>
  <dcterms:modified xsi:type="dcterms:W3CDTF">2025-09-20T01:27:04+02:00</dcterms:modified>
</cp:coreProperties>
</file>

<file path=docProps/custom.xml><?xml version="1.0" encoding="utf-8"?>
<Properties xmlns="http://schemas.openxmlformats.org/officeDocument/2006/custom-properties" xmlns:vt="http://schemas.openxmlformats.org/officeDocument/2006/docPropsVTypes"/>
</file>