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LED-Decken- und Wandleuchte, Serie MAVS. Gehäuse aus Aluminium, weiß, pulverbeschichtet. Diffusor Kunststoff (PMMA) opal, UV-stabilisiert. Betriebsgerät schaltbar oder DALI dimmbar, integriert. Ausführung mit Casambi Bluetooth Steuerung verfügbar. DC tauglich.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Breite: 59 mm</w:t>
      </w:r>
    </w:p>
    <w:p>
      <w:pPr/>
      <w:r>
        <w:rPr/>
        <w:t xml:space="preserve">Höhe: 79 mm</w:t>
      </w:r>
    </w:p>
    <w:p>
      <w:pPr/>
      <w:r>
        <w:rPr/>
        <w:t xml:space="preserve">Tiefe: 850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118 mm</w:t>
      </w:r>
    </w:p>
    <w:p>
      <w:pPr/>
      <w:r>
        <w:rPr/>
        <w:t xml:space="preserve">Höhe: 75 mm</w:t>
      </w:r>
    </w:p>
    <w:p>
      <w:pPr/>
      <w:r>
        <w:rPr/>
        <w:t xml:space="preserve">Tiefe: 1300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26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2600 lm</w:t>
      </w:r>
    </w:p>
    <w:p>
      <w:pPr/>
      <w:r>
        <w:rPr/>
        <w:t xml:space="preserve">Farbtemperatur: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2026-05-12T08:17:20+02:00</dcterms:created>
  <dcterms:modified xsi:type="dcterms:W3CDTF">2026-05-12T08:17:20+02:00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