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Zink-Druckguss Scheibenleuchte nach DIN EN60598-1, DIN EN 60598-2-22 und DIN EN 1838.</w:t>
      </w:r>
      <w:br/>
      <w:br/>
      <w:r>
        <w:rPr/>
        <w:t xml:space="preserve">German Design Award 2018 prämierte Zink-Druckguss LED Scheibenleuchte für Deckenaufbaumontage mit Seilabhängung. </w:t>
      </w:r>
      <w:br/>
      <w:br/>
      <w:r>
        <w:rPr/>
        <w:t xml:space="preserve">Nüchterne und klare Formensprache aller A-Serien Leuchtenvarianten zur Integration in jeden Gebäudetyp. Der modulare praktische Aufbau der A-Serie verspricht einfachste Montage bei allen Varianten. Das Design ist für jegliche Montageart perfekt aufeinander angepasst. </w:t>
      </w:r>
      <w:br/>
      <w:br/>
      <w:r>
        <w:rPr/>
        <w:t xml:space="preserve">Eigenschaften:</w:t>
      </w:r>
      <w:br/>
      <w:r>
        <w:rPr/>
        <w:t xml:space="preserve">- Mechanisch robust und korrosionsbeständig</w:t>
      </w:r>
      <w:br/>
      <w:r>
        <w:rPr/>
        <w:t xml:space="preserve">- Pulverbeschichtete Oberfläche</w:t>
      </w:r>
      <w:br/>
      <w:r>
        <w:rPr/>
        <w:t xml:space="preserve">- Exakte Kanten und gerade Linien</w:t>
      </w:r>
      <w:br/>
      <w:r>
        <w:rPr/>
        <w:t xml:space="preserve">- Keine Schweißnähte und Biegekanten</w:t>
      </w:r>
      <w:br/>
      <w:r>
        <w:rPr/>
        <w:t xml:space="preserve">- Isoliertes Stahlseil werkseitig 1,5m, frei einstellbar</w:t>
      </w:r>
      <w:br/>
      <w:r>
        <w:rPr/>
        <w:t xml:space="preserve">- LED Spannungsversorgung erfolgt über die Seilabhängung</w:t>
      </w:r>
      <w:br/>
      <w:r>
        <w:rPr/>
        <w:t xml:space="preserve">- Befestigung des Piktogramms lösungsmittelfrei</w:t>
      </w:r>
      <w:br/>
      <w:r>
        <w:rPr/>
        <w:t xml:space="preserve">- Scheibe mit polierten Kanten und durchgängigem, nicht sichtbarem Piktogrammhalter</w:t>
      </w:r>
      <w:br/>
      <w:r>
        <w:rPr/>
        <w:t xml:space="preserve">- Montagegehäuse bei allen A-Serienvarianten identisch</w:t>
      </w:r>
      <w:br/>
      <w:br/>
      <w:r>
        <w:rPr/>
        <w:t xml:space="preserve">Geeignet für Dauer- oder Bereitschaftsschaltung. Planungssicherheit durch werkzeuglosen, variablen Einsatz der Piktogramme vor Ort. Zwei Piktogramme gemäß DIN EN ISO 7010 und DIN ISO 3864 (links, rechts, unten, oben) sind im Lieferumfang enthalten.  </w:t>
      </w:r>
    </w:p>
    <w:p>
      <w:pPr/>
      <w:r>
        <w:rPr/>
        <w:t xml:space="preserve">Das MLED500 ist ein elektronisches Schaltnetzteil zum Betrieb von LED-Leuchtmitteln mit integrierter Einzelleuchtenüberwachung, Leuchtencontroller, Netzüberwachung, Dimm- sowie Blinkfunktion. Alle Schaltarten sind möglich. Der Netzwächter erlaubt den Betrieb angeschlossener Leuchten in Bereitschaftsschaltung an einem Dauerlichtstromkreis: im Falle einer Störung der Allgemeinbeleuchtung werden sie automatisch aktiv.</w:t>
      </w:r>
      <w:br/>
      <w:br/>
      <w:r>
        <w:rPr/>
        <w:t xml:space="preserve">Als Verbraucher können LED-Leuchtmittel mit einer max. Leistung von 8W eingesetzt werden.Das MLED500 verfügt zudem über die Möglichkeit die Leuchtmittel im Netzbetrieb auf 30% bzw. 50% zu dimmen und im Notbetrieb eine Blinkfunktion mit erhöhter Signalisierungswirkung zu realisieren.</w:t>
      </w:r>
      <w:br/>
      <w:br/>
      <w:r>
        <w:rPr/>
        <w:t xml:space="preserve">Das MLED500 ist für den Einsatz an den Sicherheitsstromversorgungsanlagen vom Typ microControl plus, miniControl plus, midiControl plus und multiControl plus vorgesehen.</w:t>
      </w:r>
      <w:br/>
      <w:br/>
      <w:r>
        <w:rPr/>
        <w:t xml:space="preserve">MLED500-12 mit der Voreinstellung der Ausgangsspannung 12V max. 300mA</w:t>
      </w:r>
      <w:br/>
      <w:br/>
      <w:r>
        <w:rPr/>
        <w:t xml:space="preserve">MLED500-24 mit der Voreinstellung der Ausgangsspannung 24V max. 300mA</w:t>
      </w:r>
    </w:p>
    <w:p>
      <w:pPr/>
      <w:r>
        <w:rPr/>
        <w:t xml:space="preserve">Überwachung: </w:t>
      </w:r>
    </w:p>
    <w:p>
      <w:pPr/>
      <w:r>
        <w:rPr/>
        <w:t xml:space="preserve">Mit integriertem Überwachungsbaustein mit 20-stelligem Adressierschalter, für den Betrieb an einem zentralen Stromversorgungssystem. Automatisches Prüfsystem gemäß DIN EN 62034 Typ ER, in Verbindung mit einer Anlage vom Typ MultiControl. Funktionen sind bindend einzuhalten:</w:t>
      </w:r>
    </w:p>
    <w:p>
      <w:pPr>
        <w:numPr>
          <w:ilvl w:val="0"/>
          <w:numId w:val="2"/>
        </w:numPr>
      </w:pPr>
      <w:r>
        <w:rPr/>
        <w:t xml:space="preserve">Integrierte Einzelleuchtenüberwachung</w:t>
      </w:r>
    </w:p>
    <w:p>
      <w:pPr>
        <w:numPr>
          <w:ilvl w:val="0"/>
          <w:numId w:val="2"/>
        </w:numPr>
      </w:pPr>
      <w:r>
        <w:rPr/>
        <w:t xml:space="preserve">Integrierte Leuchtenmanagerfunktion</w:t>
      </w:r>
    </w:p>
    <w:p>
      <w:pPr>
        <w:numPr>
          <w:ilvl w:val="0"/>
          <w:numId w:val="2"/>
        </w:numPr>
      </w:pPr>
      <w:r>
        <w:rPr/>
        <w:t xml:space="preserve">Einzelschaltbarkeit in Verbindung mit zentralem Stromversorgungssystem von RP</w:t>
      </w:r>
    </w:p>
    <w:p>
      <w:pPr/>
      <w:r>
        <w:rPr/>
        <w:t xml:space="preserve">Material: Zink-Druckguss</w:t>
      </w:r>
    </w:p>
    <w:p>
      <w:pPr/>
      <w:r>
        <w:rPr/>
        <w:t xml:space="preserve">Farbe: RAL 9003</w:t>
      </w:r>
    </w:p>
    <w:p>
      <w:pPr/>
      <w:r>
        <w:rPr/>
        <w:t xml:space="preserve">Maße: 80 mm x 512 mm x 338 mm</w:t>
      </w:r>
    </w:p>
    <w:p>
      <w:pPr/>
    </w:p>
    <w:p>
      <w:pPr/>
      <w:r>
        <w:rPr/>
        <w:t xml:space="preserve">Montageart: Deckenaufbau-Seil</w:t>
      </w:r>
    </w:p>
    <w:p>
      <w:pPr/>
      <w:r>
        <w:rPr/>
        <w:t xml:space="preserve">Schutzklasse: 2</w:t>
      </w:r>
    </w:p>
    <w:p>
      <w:pPr/>
      <w:r>
        <w:rPr/>
        <w:t xml:space="preserve">Schutzart (IP): IP 40</w:t>
      </w:r>
    </w:p>
    <w:p>
      <w:pPr/>
      <w:r>
        <w:rPr/>
        <w:t xml:space="preserve">Stoßfestigkeitsgrad IK: IK ≥ 3</w:t>
      </w:r>
    </w:p>
    <w:p>
      <w:pPr/>
      <w:r>
        <w:rPr/>
        <w:t xml:space="preserve">Zulässige Temperatur DS: -5 °C bis 40 °C °C</w:t>
      </w:r>
    </w:p>
    <w:p>
      <w:pPr/>
      <w:r>
        <w:rPr/>
        <w:t xml:space="preserve">Zulässige Temperatur BS: -5 °C bis 40 °C °C</w:t>
      </w:r>
    </w:p>
    <w:p>
      <w:pPr/>
      <w:r>
        <w:rPr/>
        <w:t xml:space="preserve">Erkennungsweite: 50m m</w:t>
      </w:r>
    </w:p>
    <w:p>
      <w:pPr/>
      <w:r>
        <w:rPr/>
        <w:t xml:space="preserve">Piktogramm: Einzeln n.A.</w:t>
      </w:r>
    </w:p>
    <w:p>
      <w:pPr/>
    </w:p>
    <w:p>
      <w:pPr/>
      <w:r>
        <w:rPr/>
        <w:t xml:space="preserve">Leistung Dauerbetrieb: 6,1 W W</w:t>
      </w:r>
    </w:p>
    <w:p>
      <w:pPr/>
      <w:r>
        <w:rPr/>
        <w:t xml:space="preserve">Leistung Bereitschaftsbetrieb: 1,1 W W</w:t>
      </w:r>
    </w:p>
    <w:p>
      <w:pPr/>
    </w:p>
    <w:p>
      <w:pPr/>
      <w:r>
        <w:rPr/>
        <w:t xml:space="preserve">Eingangsspannung AC: 230 V V</w:t>
      </w:r>
    </w:p>
    <w:p>
      <w:pPr/>
      <w:r>
        <w:rPr/>
        <w:t xml:space="preserve">Anschlussquerschnitt: 2.5 mm² mm</w:t>
      </w:r>
    </w:p>
    <w:p>
      <w:pPr/>
    </w:p>
    <w:p>
      <w:pPr/>
      <w:r>
        <w:rPr/>
        <w:t xml:space="preserve">Batterie: </w:t>
      </w:r>
    </w:p>
    <w:p>
      <w:pPr/>
    </w:p>
    <w:p>
      <w:pPr/>
      <w:r>
        <w:rPr/>
        <w:t xml:space="preserve">Artikelnummer: AGDC009ML</w:t>
      </w:r>
    </w:p>
    <w:p>
      <w:pPr/>
    </w:p>
    <w:p>
      <w:pPr/>
      <w:r>
        <w:rPr/>
        <w:t xml:space="preserve">Zubehör: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323BAC39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2026-11-02T05:39:37+01:00</dcterms:created>
  <dcterms:modified xsi:type="dcterms:W3CDTF">2026-11-02T05:39:37+01:00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