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Leuchte aus schlankem Aluminiumprofil, matt eloxiert für Deckenmontage mit zusätzlichem Lichtaustritt nach unten. Werkzeuglos zu öffnendes Gehäuse. Geeignet für Dauer- oder Bereitschaftsschaltung. Planungssicherheit durch werkzeuglosen, variablen Einsatz der Piktogramme vor Ort. Piktogrammset (links, rechts, unten, oben) standardmäßig im Lieferumfang enthalten. </w:t>
      </w:r>
    </w:p>
    <w:p>
      <w:pPr/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Maße: 62 mm x 258 mm x 147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160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NIMH9620Q, {{Produkt - BatteryPerformance - BatteryTechnology (P:17:110)}} Batterie</w:t>
      </w:r>
    </w:p>
    <w:p>
      <w:pPr/>
    </w:p>
    <w:p>
      <w:pPr/>
      <w:r>
        <w:rPr/>
        <w:t xml:space="preserve">Artikelnummer: LMD018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2PS-EB</w:t>
      </w:r>
    </w:p>
    <w:p>
      <w:pPr/>
      <w:r>
        <w:rPr/>
        <w:t xml:space="preserve">Artikelnummer: AWM001-SI, Wandausleger silber passend für RM, RI, LM, AS, KT, MMD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2025-09-17T17:38:30+02:00</dcterms:created>
  <dcterms:modified xsi:type="dcterms:W3CDTF">2025-09-17T17:38:30+02:00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