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-30 °C bis 40 °C °C</w:t>
      </w:r>
    </w:p>
    <w:p>
      <w:pPr/>
      <w:r>
        <w:rPr/>
        <w:t xml:space="preserve">Zulässige Temperatur BS: -30 °C bis 40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2,3 W W</w:t>
      </w:r>
    </w:p>
    <w:p>
      <w:pPr/>
      <w:r>
        <w:rPr/>
        <w:t xml:space="preserve">Leistung Bereitschaftsbetrieb: 1 W W</w:t>
      </w:r>
    </w:p>
    <w:p>
      <w:pPr/>
      <w:r>
        <w:rPr/>
        <w:t xml:space="preserve">Lichtstrom Notbetrieb: 220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KMU019ML-SW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2PSW-EB, Doppel - Pendel Schwarz RAL 9005 500mm  vorverdrahtet 4-adrig</w:t>
      </w:r>
    </w:p>
    <w:p>
      <w:pPr/>
      <w:r>
        <w:rPr/>
        <w:t xml:space="preserve">Artikelnummer: KME-SW, Einbaurahmen ohne Prüftaster (ZBA) - ABS  schwarz  für KM, KSU, KSC, KMB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27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2026-09-11T05:15:59+02:00</dcterms:created>
  <dcterms:modified xsi:type="dcterms:W3CDTF">2026-09-11T05:15:59+02:00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