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LFP3233.01, {{Produkt - BatteryPerformance - BatteryTechnology (P:17:110)}} Batterie</w:t>
      </w:r>
    </w:p>
    <w:p>
      <w:pPr/>
    </w:p>
    <w:p>
      <w:pPr/>
      <w:r>
        <w:rPr/>
        <w:t xml:space="preserve">Artikelnummer: KMU011WL-SW-3P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58DEC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2026-07-28T10:54:01+02:00</dcterms:created>
  <dcterms:modified xsi:type="dcterms:W3CDTF">2026-07-28T10:54:01+02:00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