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mit Pendelabhängung.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Pendelstab quadratisch 125 mm frei kürzbar</w:t>
      </w:r>
      <w:br/>
      <w:r>
        <w:rPr/>
        <w:t xml:space="preserve">- LED Spannungsversorgung erfolgt im Pendel</w:t>
      </w:r>
      <w:br/>
      <w:r>
        <w:rPr/>
        <w:t xml:space="preserve">- Befestigung des Piktogramms lösungsmittelfrei</w:t>
      </w:r>
      <w:br/>
      <w:r>
        <w:rPr/>
        <w:t xml:space="preserve">- Scheibe mit polierten Kanten und durchgängigem, nicht sichtbarem Piktogrammhalter</w:t>
      </w:r>
      <w:br/>
      <w:r>
        <w:rPr/>
        <w:t xml:space="preserve">- Montagegehäuse bei allen A-Serienvarianten identisch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Mit integriertem Überwachungsbaustein für den Betrieb an einer zentralen Überwachungsanlage vom Typ Wireless Professional.</w:t>
      </w:r>
    </w:p>
    <w:p>
      <w:pPr>
        <w:numPr>
          <w:ilvl w:val="0"/>
          <w:numId w:val="2"/>
        </w:numPr>
      </w:pPr>
      <w:r>
        <w:rPr/>
        <w:t xml:space="preserve">Ladekontrollanzeige an der Leuchte</w:t>
      </w:r>
    </w:p>
    <w:p>
      <w:pPr>
        <w:numPr>
          <w:ilvl w:val="0"/>
          <w:numId w:val="2"/>
        </w:numPr>
      </w:pPr>
      <w:r>
        <w:rPr/>
        <w:t xml:space="preserve">manueller oder automatischer Funktionstest (Teststartzeit in der WirelessControl Software frei wählbar)</w:t>
      </w:r>
    </w:p>
    <w:p>
      <w:pPr>
        <w:numPr>
          <w:ilvl w:val="0"/>
          <w:numId w:val="2"/>
        </w:numPr>
      </w:pPr>
      <w:r>
        <w:rPr/>
        <w:t xml:space="preserve">Aktivierbarer manueller oder automatischer Betriebsdauertest über die Bemessungsbetriebsdauer der Leuchte (Teststartzeiten in der WirelessControl Software frei wählbar)</w:t>
      </w:r>
    </w:p>
    <w:p>
      <w:pPr>
        <w:numPr>
          <w:ilvl w:val="0"/>
          <w:numId w:val="2"/>
        </w:numPr>
      </w:pPr>
      <w:r>
        <w:rPr/>
        <w:t xml:space="preserve">Automatische 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/>
      <w:r>
        <w:rPr/>
        <w:t xml:space="preserve">Material: Zink-Druckguss</w:t>
      </w:r>
    </w:p>
    <w:p>
      <w:pPr/>
      <w:r>
        <w:rPr/>
        <w:t xml:space="preserve">Farbe: RAL 7016</w:t>
      </w:r>
    </w:p>
    <w:p>
      <w:pPr/>
      <w:r>
        <w:rPr/>
        <w:t xml:space="preserve">Maße: 79 mm x 241 mm x 159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22m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3,5 W W</w:t>
      </w:r>
    </w:p>
    <w:p>
      <w:pPr/>
      <w:r>
        <w:rPr/>
        <w:t xml:space="preserve">Leistung Bereitschaftsbetrieb: 0,8 W W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Artikelnummer: AMCP403WL-AZ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AM-XBE, A-Serie Betoneinputzkasten  für AMC, AMR, AXC, AXR</w:t>
      </w:r>
    </w:p>
    <w:p>
      <w:pPr/>
      <w:r>
        <w:rPr/>
        <w:t xml:space="preserve">Artikelnummer: AM-X-PKG-AZ, A-Serie Pendel Kugelgelenk bis 23°, anthrazit  für AI, AM und AX</w:t>
      </w:r>
    </w:p>
    <w:p>
      <w:pPr/>
      <w:r>
        <w:rPr/>
        <w:t xml:space="preserve">Artikelnummer: LFPN3212-SET-2AKKU, LiFePO4 - 2 Stück - 3,2 V /1200mAh  LiFePO4 - Lithium-Eisen-Phosphat Akku für  LPK (Ersatz-Akku Set)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C7C0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2026-11-08T05:11:11+01:00</dcterms:created>
  <dcterms:modified xsi:type="dcterms:W3CDTF">2026-11-08T05:11:11+01:00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