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identisch.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</w:p>
    <w:p>
      <w:pPr/>
      <w:r>
        <w:rPr/>
        <w:t xml:space="preserve">Überwachung: </w:t>
      </w:r>
    </w:p>
    <w:p>
      <w:pPr/>
      <w:r>
        <w:rPr/>
        <w:t xml:space="preserve">Mit integriertem Überwachungsbaustein für den Betrieb an einer zentralen Überwachungsanlage vom Typ Wireless Professional.</w:t>
      </w:r>
    </w:p>
    <w:p>
      <w:pPr>
        <w:numPr>
          <w:ilvl w:val="0"/>
          <w:numId w:val="2"/>
        </w:numPr>
      </w:pPr>
      <w:r>
        <w:rPr/>
        <w:t xml:space="preserve">Ladekontrollanzeige an der Leuchte</w:t>
      </w:r>
    </w:p>
    <w:p>
      <w:pPr>
        <w:numPr>
          <w:ilvl w:val="0"/>
          <w:numId w:val="2"/>
        </w:numPr>
      </w:pPr>
      <w:r>
        <w:rPr/>
        <w:t xml:space="preserve">manueller oder automatischer Funktionstest (Teststartzeit in der WirelessControl Software frei wählbar)</w:t>
      </w:r>
    </w:p>
    <w:p>
      <w:pPr>
        <w:numPr>
          <w:ilvl w:val="0"/>
          <w:numId w:val="2"/>
        </w:numPr>
      </w:pPr>
      <w:r>
        <w:rPr/>
        <w:t xml:space="preserve">Aktivierbarer manueller oder automatischer Betriebsdauertest über die Bemessungsbetriebsdauer der Leuchte (Teststartzeiten in der WirelessControl Software frei wählbar)</w:t>
      </w:r>
    </w:p>
    <w:p>
      <w:pPr>
        <w:numPr>
          <w:ilvl w:val="0"/>
          <w:numId w:val="2"/>
        </w:numPr>
      </w:pPr>
      <w:r>
        <w:rPr/>
        <w:t xml:space="preserve">Automatische 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/>
      <w:r>
        <w:rPr/>
        <w:t xml:space="preserve">Material: Zink-Druckguss</w:t>
      </w:r>
    </w:p>
    <w:p>
      <w:pPr/>
      <w:r>
        <w:rPr/>
        <w:t xml:space="preserve">Farbe: RAL 7016</w:t>
      </w:r>
    </w:p>
    <w:p>
      <w:pPr/>
      <w:r>
        <w:rPr/>
        <w:t xml:space="preserve">Maße: 80 mm x 312 mm x 228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30m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4,5 W W</w:t>
      </w:r>
    </w:p>
    <w:p>
      <w:pPr/>
      <w:r>
        <w:rPr/>
        <w:t xml:space="preserve">Leistung Bereitschaftsbetrieb: 0,8 W W</w:t>
      </w:r>
    </w:p>
    <w:p>
      <w:pPr/>
    </w:p>
    <w:p>
      <w:pPr/>
      <w:r>
        <w:rPr/>
        <w:t xml:space="preserve">Eingangsspannung AC: 230 V V</w:t>
      </w:r>
    </w:p>
    <w:p>
      <w:pPr/>
      <w:r>
        <w:rPr/>
        <w:t xml:space="preserve">Anschlussquerschnitt: 2.5 mm² mm</w:t>
      </w:r>
    </w:p>
    <w:p>
      <w:pPr/>
    </w:p>
    <w:p>
      <w:pPr/>
      <w:r>
        <w:rPr/>
        <w:t xml:space="preserve">Batterie: LFPN3212.01-SET</w:t>
      </w:r>
    </w:p>
    <w:p>
      <w:pPr/>
    </w:p>
    <w:p>
      <w:pPr/>
      <w:r>
        <w:rPr/>
        <w:t xml:space="preserve">Artikelnummer: AXD401WL-AZ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  <w:r>
        <w:rPr/>
        <w:t xml:space="preserve">Artikelnummer: LFPN3212-SET-2AKKU, LFP3212.K-SET-2AKKU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3F125BDB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2026-09-02T05:10:31+02:00</dcterms:created>
  <dcterms:modified xsi:type="dcterms:W3CDTF">2026-09-02T05:10:31+02:00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