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3</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2,8 W W</w:t>
      </w:r>
    </w:p>
    <w:p>
      <w:pPr/>
      <w:r>
        <w:rPr/>
        <w:t xml:space="preserve">Leistung Bereitschaftsbetrieb: 0,4 W W</w:t>
      </w:r>
    </w:p>
    <w:p>
      <w:pPr/>
      <w:r>
        <w:rPr/>
        <w:t xml:space="preserve">Lichtstrom Notbetrieb: 240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EAQL529CC</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B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2026-07-06T04:26:32+02:00</dcterms:created>
  <dcterms:modified xsi:type="dcterms:W3CDTF">2026-07-06T04:26:32+02:00</dcterms:modified>
</cp:coreProperties>
</file>

<file path=docProps/custom.xml><?xml version="1.0" encoding="utf-8"?>
<Properties xmlns="http://schemas.openxmlformats.org/officeDocument/2006/custom-properties" xmlns:vt="http://schemas.openxmlformats.org/officeDocument/2006/docPropsVTypes"/>
</file>