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Edelstahl</w:t>
      </w:r>
    </w:p>
    <w:p>
      <w:pPr/>
      <w:r>
        <w:rPr/>
        <w:t xml:space="preserve">Maße: 53 mm x 193 mm x 115 mm</w:t>
      </w:r>
    </w:p>
    <w:p>
      <w:pPr/>
    </w:p>
    <w:p>
      <w:pPr/>
      <w:r>
        <w:rPr/>
        <w:t xml:space="preserve">Montageart: Wandaufbau</w:t>
      </w:r>
    </w:p>
    <w:p>
      <w:pPr/>
      <w:r>
        <w:rPr/>
        <w:t xml:space="preserve">Schutzklasse: 3</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4,1 W W</w:t>
      </w:r>
    </w:p>
    <w:p>
      <w:pPr/>
      <w:r>
        <w:rPr/>
        <w:t xml:space="preserve">Leistung Bereitschaftsbetrieb: 0,4 W W</w:t>
      </w:r>
    </w:p>
    <w:p>
      <w:pPr/>
      <w:r>
        <w:rPr/>
        <w:t xml:space="preserve">Lichtstrom Notbetrieb: 420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WAF529CC-E</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92CEF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2026-11-08T05:34:06+01:00</dcterms:created>
  <dcterms:modified xsi:type="dcterms:W3CDTF">2026-11-08T05:34:06+01:00</dcterms:modified>
</cp:coreProperties>
</file>

<file path=docProps/custom.xml><?xml version="1.0" encoding="utf-8"?>
<Properties xmlns="http://schemas.openxmlformats.org/officeDocument/2006/custom-properties" xmlns:vt="http://schemas.openxmlformats.org/officeDocument/2006/docPropsVTypes"/>
</file>