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Rettungszeichenleuchte gem. DIN EN 60598-1, DIN EN 60598-2-22 und DIN EN 1838</w:t></w:r><w:br/><w:br/><w:r><w:rPr/><w:t xml:space="preserve">Kunststoﬀ  LED Rettungszeichenleuchte mit konvex geformter Haube zur Wandmontage. Geeignet für Dauer- oder Bereitschaftsschaltung. Zur Montageerleichterung sind Nivelierschrauben, um unebene Untergründe auszugleichen, integriert. Planungssicherheit ist durch werkzeuglosen, variablen Einsatz der Piktogramme vor Ort gegeben. Die Piktogramme sind innenliegend und werden Lösemittelfrei eingesteckt. Das Piktogrammset (MTL, MTR und 2x Pfeil gerade) ist standardmäßig im Lieferumfang enthalten.</w:t></w:r></w:p><w:p><w:pPr/><w:r><w:rPr/><w:t xml:space="preserve">Das MLED500 ist ein elektronisches Schaltnetzteil zum Betrieb von LED-Leuchtmitteln mit integrierter Einzelleuchtenüberwachung, Leuchtencontroller, Netzüberwachung, Dimm- sowie Blinkfunktion. Alle Schaltarten sind möglich. Der Netzwächter erlaubt den Betrieb angeschlossener Leuchten in Bereitschaftsschaltung an einem Dauerlichtstromkreis: im Falle einer Störung der Allgemeinbeleuchtung werden sie automatisch aktiv.</w:t></w:r><w:br/><w:br/><w:r><w:rPr/><w:t xml:space="preserve">Als Verbraucher können LED-Leuchtmittel mit einer max. Leistung von 8W eingesetzt werden.Das MLED500 verfügt zudem über die Möglichkeit die Leuchtmittel im Netzbetrieb auf 30% bzw. 50% zu dimmen und im Notbetrieb eine Blinkfunktion mit erhöhter Signalisierungswirkung zu realisieren.</w:t></w:r><w:br/><w:br/><w:r><w:rPr/><w:t xml:space="preserve">Das MLED500 ist für den Einsatz an den Sicherheitsstromversorgungsanlagen vom Typ microControl plus, miniControl plus, midiControl plus und multiControl plus vorgesehen.</w:t></w:r><w:br/><w:br/><w:r><w:rPr/><w:t xml:space="preserve">MLED500-12 mit der Voreinstellung der Ausgangsspannung 12V max. 300mA</w:t></w:r><w:br/><w:br/><w:r><w:rPr/><w:t xml:space="preserve">MLED500-24 mit der Voreinstellung der Ausgangsspannung 24V max. 300mA</w:t></w:r></w:p><w:p><w:pPr/><w:r><w:rPr/><w:t xml:space="preserve">Überwachung: </w:t></w:r></w:p><w:p><w:pPr/><w:r><w:rPr/><w:t xml:space="preserve">Mit integriertem Überwachungsbaustein mit 20-stelligem Adressierschalter, für den Betrieb an einem zentralen Stromversorgungssystem. Automatisches Prüfsystem gemäß DIN EN 62034 Typ ER, in Verbindung mit einer Anlage vom Typ MultiControl. Funktionen sind bindend einzuhalten:</w:t></w:r></w:p><w:p><w:pPr><w:numPr><w:ilvl w:val="0"/><w:numId w:val="2"/></w:numPr></w:pPr><w:r><w:rPr/><w:t xml:space="preserve">Integrierte Einzelleuchtenüberwachung</w:t></w:r></w:p><w:p><w:pPr><w:numPr><w:ilvl w:val="0"/><w:numId w:val="2"/></w:numPr></w:pPr><w:r><w:rPr/><w:t xml:space="preserve">Integrierte Leuchtenmanagerfunktion</w:t></w:r></w:p><w:p><w:pPr><w:numPr><w:ilvl w:val="0"/><w:numId w:val="2"/></w:numPr></w:pPr><w:r><w:rPr/><w:t xml:space="preserve">Einzelschaltbarkeit in Verbindung mit zentralem Stromversorgungssystem von RP</w:t></w:r></w:p><w:p><w:pPr/><w:r><w:rPr/><w:t xml:space="preserve">Material: Kunststoff</w:t></w:r></w:p><w:p><w:pPr/><w:r><w:rPr/><w:t xml:space="preserve">Farbe: RAL 9003</w:t></w:r></w:p><w:p><w:pPr/><w:r><w:rPr/><w:t xml:space="preserve">Maße: 65 mm x 236 mm x 136 mm</w:t></w:r></w:p><w:p><w:pPr/></w:p><w:p><w:pPr/><w:r><w:rPr/><w:t xml:space="preserve">Montageart: Wandaufbau</w:t></w:r></w:p><w:p><w:pPr/><w:r><w:rPr/><w:t xml:space="preserve">Schutzklasse: 2</w:t></w:r></w:p><w:p><w:pPr/><w:r><w:rPr/><w:t xml:space="preserve">Schutzart (IP): IP 65</w:t></w:r></w:p><w:p><w:pPr/><w:r><w:rPr/><w:t xml:space="preserve">Stoßfestigkeitsgrad IK: IK 6</w:t></w:r></w:p><w:p><w:pPr/><w:r><w:rPr/><w:t xml:space="preserve">Zulässige Temperatur DS: -20 °C bis 50 °C °C</w:t></w:r></w:p><w:p><w:pPr/><w:r><w:rPr/><w:t xml:space="preserve">Zulässige Temperatur BS: -20 °C bis 50 °C °C</w:t></w:r></w:p><w:p><w:pPr/><w:r><w:rPr/><w:t xml:space="preserve">Erkennungsweite: 20m m</w:t></w:r></w:p><w:p><w:pPr/><w:r><w:rPr/><w:t xml:space="preserve">Piktogramm: Set</w:t></w:r></w:p><w:p><w:pPr/></w:p><w:p><w:pPr/><w:r><w:rPr/><w:t xml:space="preserve">Leistung Dauerbetrieb: 3,6 W W</w:t></w:r></w:p><w:p><w:pPr/><w:r><w:rPr/><w:t xml:space="preserve">Leistung Bereitschaftsbetrieb: 1,1 W W</w:t></w:r></w:p><w:p><w:pPr/></w:p><w:p><w:pPr/><w:r><w:rPr/><w:t xml:space="preserve">Eingangsspannung AC: 230 V V</w:t></w:r></w:p><w:p><w:pPr/><w:r><w:rPr/><w:t xml:space="preserve">Anschlussquerschnitt: 2.5 mm² mm</w:t></w:r></w:p><w:p><w:pPr/></w:p><w:p><w:pPr/><w:r><w:rPr/><w:t xml:space="preserve">Batterie: </w:t></w:r></w:p><w:p><w:pPr/></w:p><w:p><w:pPr/><w:r><w:rPr/><w:t xml:space="preserve">Artikelnummer: PMW009ML</w:t></w:r></w:p><w:p><w:pPr/></w:p><w:p><w:pPr/><w:r><w:rPr/><w:t xml:space="preserve">Zubehör:</w:t></w:r></w:p><w:p><w:pPr/><w:r><w:rPr/><w:t xml:space="preserve">Artikelnummer: PME, Einbaurahmen für Leuchtentyp PMW und  PMD</w:t></w:r></w:p><w:p><w:pPr/><w:r><w:rPr/><w:t xml:space="preserve">Artikelnummer: PM-PIKTOSETSONDER.01, Set besteht aus:  2x Rolli (R&L)  2x Pfeil schräg</w:t></w:r></w:p><w:p><w:pPr/></w:p><w:p><w:pPr/><w:r><w:rPr/><w:t xml:space="preserve">Fabrikat: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5BBF6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2026-10-14T05:47:36+02:00</dcterms:created>
  <dcterms:modified xsi:type="dcterms:W3CDTF">2026-10-14T05:47:36+02:00</dcterms:modified>
</cp:coreProperties>
</file>

<file path=docProps/custom.xml><?xml version="1.0" encoding="utf-8"?>
<Properties xmlns="http://schemas.openxmlformats.org/officeDocument/2006/custom-properties" xmlns:vt="http://schemas.openxmlformats.org/officeDocument/2006/docPropsVTypes"/>
</file>