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9,7 W W</w:t>
      </w:r>
    </w:p>
    <w:p>
      <w:pPr/>
      <w:r>
        <w:rPr/>
        <w:t xml:space="preserve">Leistung Bereitschaftsbetrieb: 1,1 W W</w:t>
      </w:r>
    </w:p>
    <w:p>
      <w:pPr/>
      <w:r>
        <w:rPr/>
        <w:t xml:space="preserve">Lichtstrom Notbetrieb: 1050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PMW039ML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029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2026-09-25T06:55:15+02:00</dcterms:created>
  <dcterms:modified xsi:type="dcterms:W3CDTF">2026-09-25T06:55:15+02:00</dcterms:modified>
</cp:coreProperties>
</file>

<file path=docProps/custom.xml><?xml version="1.0" encoding="utf-8"?>
<Properties xmlns="http://schemas.openxmlformats.org/officeDocument/2006/custom-properties" xmlns:vt="http://schemas.openxmlformats.org/officeDocument/2006/docPropsVTypes"/>
</file>