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9,7 W W</w:t>
      </w:r>
    </w:p>
    <w:p>
      <w:pPr/>
      <w:r>
        <w:rPr/>
        <w:t xml:space="preserve">Leistung Bereitschaftsbetrieb: 1,1 W W</w:t>
      </w:r>
    </w:p>
    <w:p>
      <w:pPr/>
      <w:r>
        <w:rPr/>
        <w:t xml:space="preserve">Lichtstrom Notbetrieb: 1050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PMW039ML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F5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2026-11-03T08:14:44+01:00</dcterms:created>
  <dcterms:modified xsi:type="dcterms:W3CDTF">2026-11-03T08:14:44+01:00</dcterms:modified>
</cp:coreProperties>
</file>

<file path=docProps/custom.xml><?xml version="1.0" encoding="utf-8"?>
<Properties xmlns="http://schemas.openxmlformats.org/officeDocument/2006/custom-properties" xmlns:vt="http://schemas.openxmlformats.org/officeDocument/2006/docPropsVTypes"/>
</file>