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LED-Rettungszeichenleuchte entsprechend DIN EN 60598-1, DIN EN 60598-2-22, DIN EN 7010 und DIN EN 1838</w:t>
      </w:r>
      <w:br/>
      <w:br/>
      <w:r>
        <w:rPr/>
        <w:t xml:space="preserve">Kunststoff Scheiben - Rettungszeichenleuchte für Wandaufbaumontage und zur Kennzeichnung von Rettungs- und Fluchtwegen. Zur Montageerleichterung sind Nivelierschrauben integriert um unebene Untergründe auszugleichen. Planungssicherheit ist durch werkzeuglosen, variablen Einsatz der Piktogramme vor Ort gegeben. Die Piktogramme werden Lösemittelfrei eingesteckt. Das Piktogrammset (Pfeil oben, unten, rechts und links) ist standardmäßig im Lieferumfang enthalten.</w:t>
      </w:r>
    </w:p>
    <w:p>
      <w:pPr/>
    </w:p>
    <w:p>
      <w:pPr/>
      <w:r>
        <w:rPr/>
        <w:t xml:space="preserve">Überwachung: </w:t>
      </w:r>
    </w:p>
    <w:p>
      <w:pPr/>
      <w:r>
        <w:rPr/>
        <w:t xml:space="preserve">Mit integriertem Überwachungsbaustein, für den Betrieb an einem 24V Stromversorgungssystem von RP. </w:t>
      </w:r>
      <w:br/>
      <w:r>
        <w:rPr/>
        <w:t xml:space="preserve">Automatisches Prüfsystem gemäß DIN EN 62034 Typ ER, in Verbindung mit einer Anlage vom Typ CoreCompact. </w:t>
      </w:r>
      <w:br/>
      <w:r>
        <w:rPr/>
        <w:t xml:space="preserve">Funktionen sind bindend einzuhalten:</w:t>
      </w:r>
    </w:p>
    <w:p>
      <w:pPr>
        <w:numPr>
          <w:ilvl w:val="0"/>
          <w:numId w:val="2"/>
        </w:numPr>
      </w:pPr>
      <w:r>
        <w:rPr/>
        <w:t xml:space="preserve">Kontinuierliche und automatische Einzelleuchtenüberwachung zur Identifikation von Fehlern</w:t>
      </w:r>
    </w:p>
    <w:p>
      <w:pPr>
        <w:numPr>
          <w:ilvl w:val="0"/>
          <w:numId w:val="2"/>
        </w:numPr>
      </w:pPr>
      <w:r>
        <w:rPr/>
        <w:t xml:space="preserve">Unveränderbare, ab Werk eindeutig vergebene, systemweit dargestellte Leuchtenidentifikation</w:t>
      </w:r>
    </w:p>
    <w:p>
      <w:pPr>
        <w:numPr>
          <w:ilvl w:val="0"/>
          <w:numId w:val="2"/>
        </w:numPr>
      </w:pPr>
      <w:r>
        <w:rPr/>
        <w:t xml:space="preserve">Grundeinstellung der Leuchten erfolgt automatisch über den Konfigurationsassistent</w:t>
      </w:r>
    </w:p>
    <w:p>
      <w:pPr>
        <w:numPr>
          <w:ilvl w:val="0"/>
          <w:numId w:val="2"/>
        </w:numPr>
      </w:pPr>
      <w:r>
        <w:rPr/>
        <w:t xml:space="preserve">Leuchten einzeln programmier- und dimmbar </w:t>
      </w:r>
    </w:p>
    <w:p>
      <w:pPr>
        <w:numPr>
          <w:ilvl w:val="0"/>
          <w:numId w:val="2"/>
        </w:numPr>
      </w:pPr>
      <w:r>
        <w:rPr/>
        <w:t xml:space="preserve">Service- und Wartungsunterstützung durch Übermittlung von live Messdaten der Leuchten an die Anlage</w:t>
      </w:r>
    </w:p>
    <w:p>
      <w:pPr>
        <w:numPr>
          <w:ilvl w:val="0"/>
          <w:numId w:val="2"/>
        </w:numPr>
      </w:pPr>
      <w:r>
        <w:rPr/>
        <w:t xml:space="preserve">Leuchten Update zentral über die Anlage möglich</w:t>
      </w:r>
    </w:p>
    <w:p>
      <w:pPr/>
      <w:r>
        <w:rPr/>
        <w:t xml:space="preserve">Material: Kunststoff</w:t>
      </w:r>
    </w:p>
    <w:p>
      <w:pPr/>
      <w:r>
        <w:rPr/>
        <w:t xml:space="preserve">Farbe: RAL 9003</w:t>
      </w:r>
    </w:p>
    <w:p>
      <w:pPr/>
      <w:r>
        <w:rPr/>
        <w:t xml:space="preserve">Maße: 56.1 mm x 317.5 mm x 195.5 mm</w:t>
      </w:r>
    </w:p>
    <w:p>
      <w:pPr/>
    </w:p>
    <w:p>
      <w:pPr/>
      <w:r>
        <w:rPr/>
        <w:t xml:space="preserve">Montageart: Wandaufbau</w:t>
      </w:r>
    </w:p>
    <w:p>
      <w:pPr/>
      <w:r>
        <w:rPr/>
        <w:t xml:space="preserve">Schutzklasse: 2</w:t>
      </w:r>
    </w:p>
    <w:p>
      <w:pPr/>
      <w:r>
        <w:rPr/>
        <w:t xml:space="preserve">Schutzart (IP): IP 40</w:t>
      </w:r>
    </w:p>
    <w:p>
      <w:pPr/>
      <w:r>
        <w:rPr/>
        <w:t xml:space="preserve">Stoßfestigkeitsgrad IK: IK 5</w:t>
      </w:r>
    </w:p>
    <w:p>
      <w:pPr/>
      <w:r>
        <w:rPr/>
        <w:t xml:space="preserve">Zulässige Temperatur DS: -5 °C bis 40 °C °C</w:t>
      </w:r>
    </w:p>
    <w:p>
      <w:pPr/>
      <w:r>
        <w:rPr/>
        <w:t xml:space="preserve">Zulässige Temperatur BS: -5 °C bis 40 °C °C</w:t>
      </w:r>
    </w:p>
    <w:p>
      <w:pPr/>
      <w:r>
        <w:rPr/>
        <w:t xml:space="preserve">Erkennungsweite: 30m m</w:t>
      </w:r>
    </w:p>
    <w:p>
      <w:pPr/>
      <w:r>
        <w:rPr/>
        <w:t xml:space="preserve">Piktogramm: Set</w:t>
      </w:r>
    </w:p>
    <w:p>
      <w:pPr/>
    </w:p>
    <w:p>
      <w:pPr/>
      <w:r>
        <w:rPr/>
        <w:t xml:space="preserve">Leistung Dauerbetrieb: 3,4 W W</w:t>
      </w:r>
    </w:p>
    <w:p>
      <w:pPr/>
      <w:r>
        <w:rPr/>
        <w:t xml:space="preserve">Leistung Bereitschaftsbetrieb: 0,4 W W</w:t>
      </w:r>
    </w:p>
    <w:p>
      <w:pPr/>
      <w:r>
        <w:rPr/>
        <w:t xml:space="preserve">Lichtstrom Notbetrieb: 230 lm lm</w:t>
      </w:r>
    </w:p>
    <w:p>
      <w:pPr/>
    </w:p>
    <w:p>
      <w:pPr/>
      <w:r>
        <w:rPr/>
        <w:t xml:space="preserve">Eingangsspannung AC: 24 V V</w:t>
      </w:r>
    </w:p>
    <w:p>
      <w:pPr/>
      <w:r>
        <w:rPr/>
        <w:t xml:space="preserve">Anschlussquerschnitt: 2.5 mm² mm</w:t>
      </w:r>
    </w:p>
    <w:p>
      <w:pPr/>
    </w:p>
    <w:p>
      <w:pPr/>
      <w:r>
        <w:rPr/>
        <w:t xml:space="preserve">Batterie: </w:t>
      </w:r>
    </w:p>
    <w:p>
      <w:pPr/>
    </w:p>
    <w:p>
      <w:pPr/>
      <w:r>
        <w:rPr/>
        <w:t xml:space="preserve">Artikelnummer: GAXW509CC</w:t>
      </w:r>
    </w:p>
    <w:p>
      <w:pPr/>
    </w:p>
    <w:p>
      <w:pPr/>
      <w:r>
        <w:rPr/>
        <w:t xml:space="preserve">Zubehör:</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06B25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2026-10-24T05:34:55+02:00</dcterms:created>
  <dcterms:modified xsi:type="dcterms:W3CDTF">2026-10-24T05:34:55+02:00</dcterms:modified>
</cp:coreProperties>
</file>

<file path=docProps/custom.xml><?xml version="1.0" encoding="utf-8"?>
<Properties xmlns="http://schemas.openxmlformats.org/officeDocument/2006/custom-properties" xmlns:vt="http://schemas.openxmlformats.org/officeDocument/2006/docPropsVTypes"/>
</file>