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mit Pendelabhängung in Lochausschnitt 68mm.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Befestigung des Piktogramms lösungsmittelfrei</w:t>
      </w:r>
      <w:br/>
      <w:r>
        <w:rPr/>
        <w:t xml:space="preserve">- quadratisches Pendel 125mm kürzbar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identisch.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167 mm x 259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15m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2,5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AIEP403WL-AZ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3C3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2026-11-08T05:51:08+01:00</dcterms:created>
  <dcterms:modified xsi:type="dcterms:W3CDTF">2026-11-08T05:51:08+01:00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