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 mit Seilabhängung.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Isoliertes Stahlseil werkseitig 1,5m, frei einstellbar</w:t>
      </w:r>
      <w:br/>
      <w:r>
        <w:rPr/>
        <w:t xml:space="preserve">- LED Spannungsversorgung erfolgt über die Seilabhängung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79 mm x 236 mm x 165 mm</w:t>
      </w:r>
    </w:p>
    <w:p>
      <w:pPr/>
    </w:p>
    <w:p>
      <w:pPr/>
      <w:r>
        <w:rPr/>
        <w:t xml:space="preserve">Montageart: Deckeneinbau-Seil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3,3 W W</w:t>
      </w:r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AMCC401SC-E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AM-XBE, A-Serie Betoneinputzkasten  für AMC, AMR, AXC, AXR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EEBE8D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2026-07-22T07:19:26+02:00</dcterms:created>
  <dcterms:modified xsi:type="dcterms:W3CDTF">2026-07-22T07:19:26+02:00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