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Wandaufbaumontage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Kunststoff</w:t>
      </w:r>
    </w:p>
    <w:p>
      <w:pPr/>
      <w:r>
        <w:rPr/>
        <w:t xml:space="preserve">Farbe: RAL 9003</w:t>
      </w:r>
    </w:p>
    <w:p>
      <w:pPr/>
      <w:r>
        <w:rPr/>
        <w:t xml:space="preserve">Maße: 56.1 mm x 417.5 mm x 245.5 mm</w:t>
      </w:r>
    </w:p>
    <w:p>
      <w:pPr/>
    </w:p>
    <w:p>
      <w:pPr/>
      <w:r>
        <w:rPr/>
        <w:t xml:space="preserve">Montageart: Wandaufbau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40m m</w:t>
      </w:r>
    </w:p>
    <w:p>
      <w:pPr/>
      <w:r>
        <w:rPr/>
        <w:t xml:space="preserve">Piktogramm: Einzeln n.A.</w:t>
      </w:r>
    </w:p>
    <w:p>
      <w:pPr/>
    </w:p>
    <w:p>
      <w:pPr/>
      <w:r>
        <w:rPr/>
        <w:t xml:space="preserve">Leistung Dauerbetrieb: 3,3 W W</w:t>
      </w:r>
    </w:p>
    <w:p>
      <w:pPr/>
      <w:r>
        <w:rPr/>
        <w:t xml:space="preserve">Leistung Bereitschaftsbetrieb: 0,9 W W</w:t>
      </w:r>
    </w:p>
    <w:p>
      <w:pPr/>
    </w:p>
    <w:p>
      <w:pPr/>
      <w:r>
        <w:rPr/>
        <w:t xml:space="preserve">Eingangsspannung AC: 250 V V</w:t>
      </w:r>
    </w:p>
    <w:p>
      <w:pPr/>
    </w:p>
    <w:p>
      <w:pPr/>
      <w:r>
        <w:rPr/>
        <w:t xml:space="preserve">Batterie: LFPN3212.01-SET</w:t>
      </w:r>
    </w:p>
    <w:p>
      <w:pPr/>
    </w:p>
    <w:p>
      <w:pPr/>
      <w:r>
        <w:rPr/>
        <w:t xml:space="preserve">Artikelnummer: GABW401SC</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A395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2026-08-16T06:27:27+02:00</dcterms:created>
  <dcterms:modified xsi:type="dcterms:W3CDTF">2026-08-16T06:27:27+02:00</dcterms:modified>
</cp:coreProperties>
</file>

<file path=docProps/custom.xml><?xml version="1.0" encoding="utf-8"?>
<Properties xmlns="http://schemas.openxmlformats.org/officeDocument/2006/custom-properties" xmlns:vt="http://schemas.openxmlformats.org/officeDocument/2006/docPropsVTypes"/>
</file>