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LED-Rettungszeichenleuchte entsprechend DIN EN 60598-1, DIN EN 60598-2-22, DIN EN 7010 und DIN EN 1838</w:t>
      </w:r>
      <w:br/>
      <w:br/>
      <w:r>
        <w:rPr/>
        <w:t xml:space="preserve">Kunststoff Scheiben - Rettungszeichenleuchte für Wandaufbaumontage und zur Kennzeichnung von Rettungs- und Fluchtwegen. Zur Montageerleichterung sind Nivelierschrauben integriert um unebene Untergründe auszugleichen. Planungssicherheit ist durch werkzeuglosen, variablen Einsatz der Piktogramme vor Ort gegeben. Die Piktogramme werden Lösemittelfrei eingesteckt. Das Piktogrammset (Pfeil oben, unten, rechts und links) ist standardmäßig im Lieferumfang enthalten.</w:t>
      </w:r>
    </w:p>
    <w:p>
      <w:pPr/>
    </w:p>
    <w:p>
      <w:pPr/>
      <w:r>
        <w:rPr/>
        <w:t xml:space="preserve">Überwachung: </w:t>
      </w:r>
    </w:p>
    <w:p>
      <w:pPr/>
      <w:r>
        <w:rPr/>
        <w:t xml:space="preserve">Ausführung mit automatischem Prüfsystem gemäß DIN EN 62034 Typ S inkl. Test-Taster SelfControl:</w:t>
      </w:r>
    </w:p>
    <w:p>
      <w:pPr>
        <w:numPr>
          <w:ilvl w:val="0"/>
          <w:numId w:val="2"/>
        </w:numPr>
      </w:pPr>
      <w:r>
        <w:rPr/>
        <w:t xml:space="preserve">Testergebnisse mit Störungsanalyse (Leuchtmittel, Lade- und Batteriekreis) sowie Statusanzeigen (Betrieb, Funktionstest, Betriebsdauertest) über 3 farbige LEDs</w:t>
      </w:r>
    </w:p>
    <w:p>
      <w:pPr>
        <w:numPr>
          <w:ilvl w:val="0"/>
          <w:numId w:val="2"/>
        </w:numPr>
      </w:pPr>
      <w:r>
        <w:rPr/>
        <w:t xml:space="preserve">Automatischer Funktionstest (wöchentlich)</w:t>
      </w:r>
    </w:p>
    <w:p>
      <w:pPr>
        <w:numPr>
          <w:ilvl w:val="0"/>
          <w:numId w:val="2"/>
        </w:numPr>
      </w:pPr>
      <w:r>
        <w:rPr/>
        <w:t xml:space="preserve">Automatischer Betriebsdauertest (alle 12 Monate)</w:t>
      </w:r>
    </w:p>
    <w:p>
      <w:pPr>
        <w:numPr>
          <w:ilvl w:val="0"/>
          <w:numId w:val="2"/>
        </w:numPr>
      </w:pPr>
      <w:r>
        <w:rPr/>
        <w:t xml:space="preserve">Automatische Ladeüberwachung</w:t>
      </w:r>
    </w:p>
    <w:p>
      <w:pPr>
        <w:numPr>
          <w:ilvl w:val="0"/>
          <w:numId w:val="2"/>
        </w:numPr>
      </w:pPr>
      <w:r>
        <w:rPr/>
        <w:t xml:space="preserve">Tiefentladeschutz mit Wiedereinschaltsperre</w:t>
      </w:r>
    </w:p>
    <w:p>
      <w:pPr>
        <w:numPr>
          <w:ilvl w:val="0"/>
          <w:numId w:val="2"/>
        </w:numPr>
      </w:pPr>
      <w:r>
        <w:rPr/>
        <w:t xml:space="preserve">Leerlauf- und Kurzschlussabschaltung des Wechselrichters</w:t>
      </w:r>
    </w:p>
    <w:p>
      <w:pPr/>
      <w:r>
        <w:rPr/>
        <w:t xml:space="preserve">Material: Kunststoff</w:t>
      </w:r>
    </w:p>
    <w:p>
      <w:pPr/>
      <w:r>
        <w:rPr/>
        <w:t xml:space="preserve">Farbe: RAL 9003</w:t>
      </w:r>
    </w:p>
    <w:p>
      <w:pPr/>
      <w:r>
        <w:rPr/>
        <w:t xml:space="preserve">Maße: 56.1 mm x 241.5 mm x 152.2 mm</w:t>
      </w:r>
    </w:p>
    <w:p>
      <w:pPr/>
    </w:p>
    <w:p>
      <w:pPr/>
      <w:r>
        <w:rPr/>
        <w:t xml:space="preserve">Montageart: Wandaufbau</w:t>
      </w:r>
    </w:p>
    <w:p>
      <w:pPr/>
      <w:r>
        <w:rPr/>
        <w:t xml:space="preserve">Schutzklasse: 2</w:t>
      </w:r>
    </w:p>
    <w:p>
      <w:pPr/>
      <w:r>
        <w:rPr/>
        <w:t xml:space="preserve">Schutzart (IP): IP 40</w:t>
      </w:r>
    </w:p>
    <w:p>
      <w:pPr/>
      <w:r>
        <w:rPr/>
        <w:t xml:space="preserve">Stoßfestigkeitsgrad IK: IK 5</w:t>
      </w:r>
    </w:p>
    <w:p>
      <w:pPr/>
      <w:r>
        <w:rPr/>
        <w:t xml:space="preserve">Zulässige Temperatur DS: -5 °C bis 40 °C °C</w:t>
      </w:r>
    </w:p>
    <w:p>
      <w:pPr/>
      <w:r>
        <w:rPr/>
        <w:t xml:space="preserve">Zulässige Temperatur BS: -5 °C bis 40 °C °C</w:t>
      </w:r>
    </w:p>
    <w:p>
      <w:pPr/>
      <w:r>
        <w:rPr/>
        <w:t xml:space="preserve">Erkennungsweite: 22m m</w:t>
      </w:r>
    </w:p>
    <w:p>
      <w:pPr/>
      <w:r>
        <w:rPr/>
        <w:t xml:space="preserve">Piktogramm: Set</w:t>
      </w:r>
    </w:p>
    <w:p>
      <w:pPr/>
    </w:p>
    <w:p>
      <w:pPr/>
      <w:r>
        <w:rPr/>
        <w:t xml:space="preserve">Leistung Dauerbetrieb: 3,3 W W</w:t>
      </w:r>
    </w:p>
    <w:p>
      <w:pPr/>
      <w:r>
        <w:rPr/>
        <w:t xml:space="preserve">Leistung Bereitschaftsbetrieb: 0,9 W W</w:t>
      </w:r>
    </w:p>
    <w:p>
      <w:pPr/>
    </w:p>
    <w:p>
      <w:pPr/>
      <w:r>
        <w:rPr/>
        <w:t xml:space="preserve">Eingangsspannung AC: 250 V V</w:t>
      </w:r>
    </w:p>
    <w:p>
      <w:pPr/>
    </w:p>
    <w:p>
      <w:pPr/>
      <w:r>
        <w:rPr/>
        <w:t xml:space="preserve">Batterie: LFPN3212.01-SET</w:t>
      </w:r>
    </w:p>
    <w:p>
      <w:pPr/>
    </w:p>
    <w:p>
      <w:pPr/>
      <w:r>
        <w:rPr/>
        <w:t xml:space="preserve">Artikelnummer: GAMW401SC</w:t>
      </w:r>
    </w:p>
    <w:p>
      <w:pPr/>
    </w:p>
    <w:p>
      <w:pPr/>
      <w:r>
        <w:rPr/>
        <w:t xml:space="preserve">Zubehör:</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75682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2026-10-01T05:28:23+02:00</dcterms:created>
  <dcterms:modified xsi:type="dcterms:W3CDTF">2026-10-01T05:28:23+02:00</dcterms:modified>
</cp:coreProperties>
</file>

<file path=docProps/custom.xml><?xml version="1.0" encoding="utf-8"?>
<Properties xmlns="http://schemas.openxmlformats.org/officeDocument/2006/custom-properties" xmlns:vt="http://schemas.openxmlformats.org/officeDocument/2006/docPropsVTypes"/>
</file>