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317.5 mm x 195.5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250 V V</w:t>
      </w:r>
    </w:p>
    <w:p>
      <w:pPr/>
      <w:r>
        <w:rPr/>
        <w:t xml:space="preserve">Anschlussquerschnitt: 2,5 mm² mm</w:t>
      </w:r>
    </w:p>
    <w:p>
      <w:pPr/>
    </w:p>
    <w:p>
      <w:pPr/>
      <w:r>
        <w:rPr/>
        <w:t xml:space="preserve">Batterie: LFPN3212.01-SET</w:t>
      </w:r>
    </w:p>
    <w:p>
      <w:pPr/>
    </w:p>
    <w:p>
      <w:pPr/>
      <w:r>
        <w:rPr/>
        <w:t xml:space="preserve">Artikelnummer: GAXW401SC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450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2026-10-24T05:28:58+02:00</dcterms:created>
  <dcterms:modified xsi:type="dcterms:W3CDTF">2026-10-24T05:28:58+02:00</dcterms:modified>
</cp:coreProperties>
</file>

<file path=docProps/custom.xml><?xml version="1.0" encoding="utf-8"?>
<Properties xmlns="http://schemas.openxmlformats.org/officeDocument/2006/custom-properties" xmlns:vt="http://schemas.openxmlformats.org/officeDocument/2006/docPropsVTypes"/>
</file>