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Zink-Druckguss Scheibenleuchte nach DIN EN60598-1, DIN EN 60598-2-22 und DIN EN 1838.</w:t>
      </w:r>
      <w:br/>
      <w:br/>
      <w:r>
        <w:rPr/>
        <w:t xml:space="preserve">German Design Award 2018 prämierte Zink-Druckguss LED Scheibenleuchte für Deckeneinbaumontage in rundem Lochausschnitt 68 mm mit Pendelabhängung. </w:t>
      </w:r>
      <w:br/>
      <w:br/>
      <w:r>
        <w:rPr/>
        <w:t xml:space="preserve">Nüchterne und klare Formensprache aller A-Serien Leuchtenvarianten zur Integration in jeden Gebäudetyp. Der modulare praktische Aufbau der A-Serie verspricht einfachste Montage bei allen Varianten. Das Design ist für jegliche Montageart perfekt aufeinander angepasst. </w:t>
      </w:r>
      <w:br/>
      <w:br/>
      <w:r>
        <w:rPr/>
        <w:t xml:space="preserve">Eigenschaften:</w:t>
      </w:r>
      <w:br/>
      <w:r>
        <w:rPr/>
        <w:t xml:space="preserve">- Mechanisch robust und korrosionsbeständig</w:t>
      </w:r>
      <w:br/>
      <w:r>
        <w:rPr/>
        <w:t xml:space="preserve">- Pulverbeschichtete Oberfläche</w:t>
      </w:r>
      <w:br/>
      <w:r>
        <w:rPr/>
        <w:t xml:space="preserve">- Exakte Kanten und gerade Linien</w:t>
      </w:r>
      <w:br/>
      <w:r>
        <w:rPr/>
        <w:t xml:space="preserve">- Keine Schweißnähte und Biegekanten</w:t>
      </w:r>
      <w:br/>
      <w:r>
        <w:rPr/>
        <w:t xml:space="preserve">- Pendelstab quadratisch 125 mm frei kürzbar</w:t>
      </w:r>
      <w:br/>
      <w:r>
        <w:rPr/>
        <w:t xml:space="preserve">- LED Spannungsversorgung erfolgt im Pendel</w:t>
      </w:r>
      <w:br/>
      <w:r>
        <w:rPr/>
        <w:t xml:space="preserve">- Montage in rundem Lochausschnitt 68 mm</w:t>
      </w:r>
      <w:br/>
      <w:r>
        <w:rPr/>
        <w:t xml:space="preserve">- Befestigung des Piktogramms lösungsmittelfrei</w:t>
      </w:r>
      <w:br/>
      <w:r>
        <w:rPr/>
        <w:t xml:space="preserve">- Scheibe mit polierten Kanten und durchgängigem nicht sichtbarem Piktogrammhalter</w:t>
      </w:r>
      <w:br/>
      <w:r>
        <w:rPr/>
        <w:t xml:space="preserve">- Montagegehäuse bei allen A-Serienvarianten identisch</w:t>
      </w:r>
      <w:br/>
      <w:br/>
      <w:r>
        <w:rPr/>
        <w:t xml:space="preserve">Geeignet für Dauer- oder Bereitschaftsschaltung. Planungssicherheit durch werkzeuglosen, variablen Einsatz der Piktogramme vor Ort. Piktogramme gemäß DIN EN ISO 7010 und DIN ISO 3864 (links, rechts, unten, oben) standardmäßig im Lieferumfang enthalten.  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Ausführung mit automatischem Prüfsystem gemäß DIN EN 62034 Typ S inkl. Test-Taster SelfControl:</w:t>
      </w:r>
    </w:p>
    <w:p>
      <w:pPr>
        <w:numPr>
          <w:ilvl w:val="0"/>
          <w:numId w:val="2"/>
        </w:numPr>
      </w:pPr>
      <w:r>
        <w:rPr/>
        <w:t xml:space="preserve">Testergebnisse mit Störungsanalyse (Leuchtmittel, Lade- und Batteriekreis) sowie Statusanzeigen (Betrieb, Funktionstest, Betriebsdauertest) über 3 farbige LEDs</w:t>
      </w:r>
    </w:p>
    <w:p>
      <w:pPr>
        <w:numPr>
          <w:ilvl w:val="0"/>
          <w:numId w:val="2"/>
        </w:numPr>
      </w:pPr>
      <w:r>
        <w:rPr/>
        <w:t xml:space="preserve">Automatischer Funktionstest (wöchentlich)</w:t>
      </w:r>
    </w:p>
    <w:p>
      <w:pPr>
        <w:numPr>
          <w:ilvl w:val="0"/>
          <w:numId w:val="2"/>
        </w:numPr>
      </w:pPr>
      <w:r>
        <w:rPr/>
        <w:t xml:space="preserve">Automatischer Betriebsdauertest (alle 12 Monate)</w:t>
      </w:r>
    </w:p>
    <w:p>
      <w:pPr>
        <w:numPr>
          <w:ilvl w:val="0"/>
          <w:numId w:val="2"/>
        </w:numPr>
      </w:pPr>
      <w:r>
        <w:rPr/>
        <w:t xml:space="preserve">Automatische 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>
        <w:numPr>
          <w:ilvl w:val="0"/>
          <w:numId w:val="2"/>
        </w:numPr>
      </w:pPr>
      <w:r>
        <w:rPr/>
        <w:t xml:space="preserve">Leerlauf- und Kurzschlussabschaltung des Wechselrichters</w:t>
      </w:r>
    </w:p>
    <w:p>
      <w:pPr/>
      <w:r>
        <w:rPr/>
        <w:t xml:space="preserve">Material: Zink-Druckguss</w:t>
      </w:r>
    </w:p>
    <w:p>
      <w:pPr/>
      <w:r>
        <w:rPr/>
        <w:t xml:space="preserve">Farbe: RAL 9003</w:t>
      </w:r>
    </w:p>
    <w:p>
      <w:pPr/>
      <w:r>
        <w:rPr/>
        <w:t xml:space="preserve">Maße: 92 mm x 236 mm x 291 mm</w:t>
      </w:r>
    </w:p>
    <w:p>
      <w:pPr/>
    </w:p>
    <w:p>
      <w:pPr/>
      <w:r>
        <w:rPr/>
        <w:t xml:space="preserve">Montageart: Deckeneinbau-Pendel</w:t>
      </w:r>
    </w:p>
    <w:p>
      <w:pPr/>
      <w:r>
        <w:rPr/>
        <w:t xml:space="preserve">Schutzklasse: 2</w:t>
      </w:r>
    </w:p>
    <w:p>
      <w:pPr/>
      <w:r>
        <w:rPr/>
        <w:t xml:space="preserve">Schutzart (IP): IP 20</w:t>
      </w:r>
    </w:p>
    <w:p>
      <w:pPr/>
      <w:r>
        <w:rPr/>
        <w:t xml:space="preserve">Stoßfestigkeitsgrad IK: IK ≥ 3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22m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3,3 W W</w:t>
      </w:r>
    </w:p>
    <w:p>
      <w:pPr/>
      <w:r>
        <w:rPr/>
        <w:t xml:space="preserve">Leistung Bereitschaftsbetrieb: 0,9 W W</w:t>
      </w:r>
    </w:p>
    <w:p>
      <w:pPr/>
      <w:r>
        <w:rPr/>
        <w:t xml:space="preserve">Lichtstrom Notbetrieb: 180 lm lm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2,5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AMEP401SC</w:t>
      </w:r>
    </w:p>
    <w:p>
      <w:pPr/>
    </w:p>
    <w:p>
      <w:pPr/>
      <w:r>
        <w:rPr/>
        <w:t xml:space="preserve">Zubehör:</w:t>
      </w:r>
    </w:p>
    <w:p>
      <w:pPr/>
      <w:r>
        <w:rPr/>
        <w:t xml:space="preserve">Artikelnummer: AM-X-PKG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CFE33F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2026-11-08T07:19:25+01:00</dcterms:created>
  <dcterms:modified xsi:type="dcterms:W3CDTF">2026-11-08T07:19:25+01:00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