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Edelstahl</w:t>
      </w:r>
    </w:p>
    <w:p>
      <w:pPr/>
      <w:r>
        <w:rPr/>
        <w:t xml:space="preserve">Maße: 20 mm x 161 mm x 107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0,8 W W</w:t>
      </w:r>
    </w:p>
    <w:p>
      <w:pPr/>
      <w:r>
        <w:rPr/>
        <w:t xml:space="preserve">Lichtstrom Notbetrieb: 315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WEF423WL-E</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D1C8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2026-10-21T06:47:51+02:00</dcterms:created>
  <dcterms:modified xsi:type="dcterms:W3CDTF">2026-10-21T06:47:51+02:00</dcterms:modified>
</cp:coreProperties>
</file>

<file path=docProps/custom.xml><?xml version="1.0" encoding="utf-8"?>
<Properties xmlns="http://schemas.openxmlformats.org/officeDocument/2006/custom-properties" xmlns:vt="http://schemas.openxmlformats.org/officeDocument/2006/docPropsVTypes"/>
</file>