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-25 °C bis 40 °C °C</w:t>
      </w:r>
    </w:p>
    <w:p>
      <w:pPr/>
      <w:r>
        <w:rPr/>
        <w:t xml:space="preserve">Zulässige Temperatur BS: -25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LFPN3233.01-TT</w:t>
      </w:r>
    </w:p>
    <w:p>
      <w:pPr/>
    </w:p>
    <w:p>
      <w:pPr/>
      <w:r>
        <w:rPr/>
        <w:t xml:space="preserve">Artikelnummer: ZAW418WB-TT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57E40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2026-09-01T06:34:10+02:00</dcterms:created>
  <dcterms:modified xsi:type="dcterms:W3CDTF">2026-09-01T06:34:10+02:00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