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zur Ausleuchtung der Flucht- und Rettungswege nach DIN EN 60598-1, DIN EN 60598-2-22 und DIN EN 1838</w:t>
      </w:r>
      <w:br/>
      <w:br/>
      <w:r>
        <w:rPr/>
        <w:t xml:space="preserve">Kompakte balkenförmige Sicherheitsleuchte aus Kunststoff mit klarer flacher Haube, für Wand- oder Deckenmontage. Optional kann die Leuchte mit einem Einbaurahmen in die Decke eingebaut werden.</w:t>
      </w:r>
      <w:br/>
      <w:r>
        <w:rPr/>
        <w:t xml:space="preserve">Durch die in die Abdeckhaube eingebrachten Streulinsen wird eine optimale Lichtverteilung und Ausleuchtung der Flucht- und Rettungswege erreicht.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Maße: 250 mm x 34 mm x 50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LFP3216.01, {{Produkt - BatteryPerformance - BatteryTechnology (P:17:110)}} Batterie</w:t>
      </w:r>
    </w:p>
    <w:p>
      <w:pPr/>
    </w:p>
    <w:p>
      <w:pPr/>
      <w:r>
        <w:rPr/>
        <w:t xml:space="preserve">Artikelnummer: KMB411SC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KME-EB, Einbaurahmen mit Prüftaster (EB) - ABS weiss  für KM, KSU, KSC, KMB, KMUK, KMMU</w:t>
      </w:r>
    </w:p>
    <w:p>
      <w:pPr/>
      <w:r>
        <w:rPr/>
        <w:t xml:space="preserve">Artikelnummer: BALL1, Ballschutzkorb (6W) 320x220x120mm inkl. Laschen RAL9010, für KD, KM, KS, LM, SD, VM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BALLPLX-KMB, Ballschutzhaube 380x150x60mm inkl. Laschen Plexiglas klar für KMB, PMMA vergütet</w:t>
      </w:r>
    </w:p>
    <w:p>
      <w:pPr/>
      <w:r>
        <w:rPr/>
        <w:t xml:space="preserve">Artikelnummer: KMBFH, KM Flexible Wandhalterung</w:t>
      </w:r>
    </w:p>
    <w:p>
      <w:pPr/>
      <w:r>
        <w:rPr/>
        <w:t xml:space="preserve">Artikelnummer: LFPN3233.01, LiFePO4 3,2 V / 3,3 Ah,  Lithium-Eisen-Phosphat Akku mit NTC  Nicht geeignet für KM-EB-HP vor V42.15.15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52DDCE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2026-10-03T05:50:14+02:00</dcterms:created>
  <dcterms:modified xsi:type="dcterms:W3CDTF">2026-10-03T05:50:14+02:00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