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Aluminiumprofil-Scheibenleuchte nach DIN EN60598-1, DIN EN 60598-2-22 und DIN EN 1838.</w:t>
      </w:r>
      <w:br/>
      <w:br/>
      <w:r>
        <w:rPr/>
        <w:t xml:space="preserve">Innovative Aluminium LED Scheibenleuchte für Universalmontage durch Multifunktionalen Leuchtenkörper (Wand/Decke). Geeignet für Dauer- oder Bereitschaftsschaltung. Planungssicherheit durch werkzeuglosen, variablen Einsatz der Piktogramme vor Ort. Piktogrammset (links, rechts, unten, oben) standardmäßig im Lieferumfang enthalten.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54 mm x 277 mm x 184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ASMU413WL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2PS-EB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F0D8AE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2026-09-23T06:34:26+02:00</dcterms:created>
  <dcterms:modified xsi:type="dcterms:W3CDTF">2026-09-23T06:34:26+02:00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