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Aluminiumprofil-Scheibenleuchte nach DIN EN60598-1, DIN EN 60598-2-22 und DIN EN 1838.</w:t>
      </w:r>
      <w:br/>
      <w:br/>
      <w:r>
        <w:rPr/>
        <w:t xml:space="preserve">Innovative Aluminium LED Scheibenleuchte für Universalmontage durch Multifunktionalen Leuchtenkörper (Wand/Decke).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Maße: 54 mm x 277 mm x 184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ASMU418WL-WS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F36890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2026-10-13T12:48:30+02:00</dcterms:created>
  <dcterms:modified xsi:type="dcterms:W3CDTF">2026-10-13T12:48:30+02:00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