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LFP3216.01, {{Produkt - BatteryPerformance - BatteryTechnology (P:17:110)}} Batterie</w:t>
      </w:r>
    </w:p>
    <w:p>
      <w:pPr/>
    </w:p>
    <w:p>
      <w:pPr/>
      <w:r>
        <w:rPr/>
        <w:t xml:space="preserve">Artikelnummer: KMB411WB-SW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  <w:r>
        <w:rPr/>
        <w:t xml:space="preserve">Artikelnummer: LFPN3216.01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6DE5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2026-07-10T05:49:22+02:00</dcterms:created>
  <dcterms:modified xsi:type="dcterms:W3CDTF">2026-07-10T05:49:22+02:00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