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 mit Seilabhängung.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Isoliertes Stahlseil werkseitig 1,5m, frei einstellbar</w:t>
      </w:r>
      <w:br/>
      <w:r>
        <w:rPr/>
        <w:t xml:space="preserve">- LED Spannungsversorgung erfolgt über die Seilabhängung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</w:t>
      </w:r>
      <w:br/>
      <w:br/>
      <w:r>
        <w:rPr/>
        <w:t xml:space="preserve">Geeignet für Dauer- oder Bereitschaftsschaltung. Planungssicherheit durch werkzeuglosen, variablen Einsatz der Piktogramme vor Ort. Zwei Piktogramme gemäß DIN EN ISO 7010 und DIN ISO 3864 (links, rechts, unten, oben) sind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80 mm x 512 mm x 338 mm</w:t>
      </w:r>
    </w:p>
    <w:p>
      <w:pPr/>
    </w:p>
    <w:p>
      <w:pPr/>
      <w:r>
        <w:rPr/>
        <w:t xml:space="preserve">Montageart: Deckenaufbau-Seil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AGDC408SC-E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1BEE9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2026-07-22T06:24:34+02:00</dcterms:created>
  <dcterms:modified xsi:type="dcterms:W3CDTF">2026-07-22T06:24:34+02:00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