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20m m</w:t>
      </w:r>
    </w:p>
    <w:p>
      <w:pPr/>
      <w:r>
        <w:rPr/>
        <w:t xml:space="preserve">Piktogramm: Set</w:t>
      </w:r>
    </w:p>
    <w:p>
      <w:pPr/>
    </w:p>
    <w:p>
      <w:pPr/>
      <w:r>
        <w:rPr/>
        <w:t xml:space="preserve">Leistung Dauerbetrieb: 4 W W</w:t>
      </w:r>
    </w:p>
    <w:p>
      <w:pPr/>
      <w:r>
        <w:rPr/>
        <w:t xml:space="preserve">Leistung Bereitschaftsbetrieb: 2 W W</w:t>
      </w:r>
    </w:p>
    <w:p>
      <w:pPr/>
    </w:p>
    <w:p>
      <w:pPr/>
      <w:r>
        <w:rPr/>
        <w:t xml:space="preserve">Eingangsspannung AC: 250 V V</w:t>
      </w:r>
    </w:p>
    <w:p>
      <w:pPr/>
      <w:r>
        <w:rPr/>
        <w:t xml:space="preserve">Anschlussquerschnitt: 2,5 mm² mm</w:t>
      </w:r>
    </w:p>
    <w:p>
      <w:pPr/>
    </w:p>
    <w:p>
      <w:pPr/>
      <w:r>
        <w:rPr/>
        <w:t xml:space="preserve">Batterie: LFPN3233.01-TT-SET</w:t>
      </w:r>
    </w:p>
    <w:p>
      <w:pPr/>
    </w:p>
    <w:p>
      <w:pPr/>
      <w:r>
        <w:rPr/>
        <w:t xml:space="preserve">Artikelnummer: PMD408SC-TT</w:t>
      </w:r>
    </w:p>
    <w:p>
      <w:pPr/>
    </w:p>
    <w:p>
      <w:pPr/>
      <w:r>
        <w:rPr/>
        <w:t xml:space="preserve">Zubehör:</w:t>
      </w:r>
    </w:p>
    <w:p>
      <w:pPr/>
      <w:r>
        <w:rPr/>
        <w:t xml:space="preserve">Artikelnummer: PME, Einbaurahmen für Leuchtentyp PMW und  PMD</w:t>
      </w:r>
    </w:p>
    <w:p>
      <w:pPr/>
      <w:r>
        <w:rPr/>
        <w:t xml:space="preserve">Artikelnummer: LFPN3233.01-TT</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1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2026-07-13T05:56:04+02:00</dcterms:created>
  <dcterms:modified xsi:type="dcterms:W3CDTF">2026-07-13T05:56:04+02:00</dcterms:modified>
</cp:coreProperties>
</file>

<file path=docProps/custom.xml><?xml version="1.0" encoding="utf-8"?>
<Properties xmlns="http://schemas.openxmlformats.org/officeDocument/2006/custom-properties" xmlns:vt="http://schemas.openxmlformats.org/officeDocument/2006/docPropsVTypes"/>
</file>