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r>
        <w:rPr/>
        <w:t xml:space="preserve">LED-Konverter mit integriertem Überwachungsbaustein für Einzelleuchtenüberwachung mit 20-stelligem Adressierschalter mit selektiver Umschaltmöglichkeit.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KSU411SC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KSE-MB-WS, Einbaurahmen mit Metallblende zur  Aufnahme der Leuchten vom Typ KSU  Ohne Prüftaster  weiß</w:t>
      </w:r>
    </w:p>
    <w:p>
      <w:pPr/>
      <w:r>
        <w:rPr/>
        <w:t xml:space="preserve">Artikelnummer: KSE-MB-SI, Einbaurahmen mit Metallblende zur  Aufnahme der Leuchten vom Typ KSU  Ohne Prüftaster  silber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193B7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2026-07-18T07:40:41+02:00</dcterms:created>
  <dcterms:modified xsi:type="dcterms:W3CDTF">2026-07-18T07:40:41+02:00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