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LFP3216.01, {{Produkt - BatteryPerformance - BatteryTechnology (P:17:110)}} Batterie</w:t>
      </w:r>
    </w:p>
    <w:p>
      <w:pPr/>
    </w:p>
    <w:p>
      <w:pPr/>
      <w:r>
        <w:rPr/>
        <w:t xml:space="preserve">Artikelnummer: ZAW411SC-COOLIP54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EC3FBD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2026-09-21T06:36:08+02:00</dcterms:created>
  <dcterms:modified xsi:type="dcterms:W3CDTF">2026-09-21T06:36:08+02:00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