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Rettungszeichenleuchte gem. DIN EN 60598-1, DIN EN 60598-2-22 und DIN EN 1838. </w:t></w:r><w:br/><w:r><w:rPr/><w:t xml:space="preserve">  </w:t></w:r><w:br/><w:r><w:rPr/><w:t xml:space="preserve">Schlanke, elegante, konvexe, zum Betrachter geneigte Kunststoffleuchte, die sich nach unten stufenlos symmetrisch verjüngt. Für Universalmontage (Wand*/Decke), geeignet für Dauer- oder Bereitschaftsschaltung. </w:t></w:r><w:br/><w:br/><w:r><w:rPr/><w:t xml:space="preserve">Durch die verschraubte Haube ist die Stabilität und eine hohe IP-Schutzart gewährleistet, wobei die funktionale Technik unauffällig bleibt und von außen keine Schrauben sichtbar sind. Die Piktogramme sind innenliegend und werden Lösemittelfrei, zur ein- oder zweiseitigen Beschriftung, eingesteckt.</w:t></w:r><w:br/><w:r><w:rPr/><w:t xml:space="preserve">Planungssicherheit ist durch werkzeuglosen, variablen Einsatz der Piktogramme vor Ort gegeben. Die Piktogramme entsprechend DIN ISO 7010 (2x Mann in der Tür und zwei Pfeile) sind standardmäßig im Lieferumfang enthalten.</w:t></w:r><w:br/><w:br/><w:r><w:rPr/><w:t xml:space="preserve">*mit zusätzlichem Adapter</w:t></w:r></w:p><w:p><w:pPr/></w:p><w:p><w:pPr/><w:r><w:rPr/><w:t xml:space="preserve">Überwachung: </w:t></w:r></w:p><w:p><w:pPr/><w:r><w:rPr/><w:t xml:space="preserve">Ausführung mit automatischem Prüfsystem gemäß DIN EN 62034 Typ S inkl. Test-Taster SelfControl:</w:t></w:r></w:p><w:p><w:pPr><w:numPr><w:ilvl w:val="0"/><w:numId w:val="2"/></w:numPr></w:pPr><w:r><w:rPr/><w:t xml:space="preserve">Testergebnisse mit Störungsanalyse (Leuchtmittel, Lade- und Batteriekreis) sowie Statusanzeigen (Betrieb, Funktionstest, Betriebsdauertest) über 3 farbige LEDs</w:t></w:r></w:p><w:p><w:pPr><w:numPr><w:ilvl w:val="0"/><w:numId w:val="2"/></w:numPr></w:pPr><w:r><w:rPr/><w:t xml:space="preserve">Automatischer Funktionstest (wöchentlich)</w:t></w:r></w:p><w:p><w:pPr><w:numPr><w:ilvl w:val="0"/><w:numId w:val="2"/></w:numPr></w:pPr><w:r><w:rPr/><w:t xml:space="preserve">Automatischer Betriebsdauertest (alle 12 Monate)</w:t></w:r></w:p><w:p><w:pPr><w:numPr><w:ilvl w:val="0"/><w:numId w:val="2"/></w:numPr></w:pPr><w:r><w:rPr/><w:t xml:space="preserve">Automatische Ladeüberwachung</w:t></w:r></w:p><w:p><w:pPr><w:numPr><w:ilvl w:val="0"/><w:numId w:val="2"/></w:numPr></w:pPr><w:r><w:rPr/><w:t xml:space="preserve">Tiefentladeschutz mit Wiedereinschaltsperre</w:t></w:r></w:p><w:p><w:pPr><w:numPr><w:ilvl w:val="0"/><w:numId w:val="2"/></w:numPr></w:pPr><w:r><w:rPr/><w:t xml:space="preserve">Leerlauf- und Kurzschlussabschaltung des Wechselrichters</w:t></w:r></w:p><w:p><w:pPr/><w:r><w:rPr/><w:t xml:space="preserve">Material: PCABS,PC</w:t></w:r></w:p><w:p><w:pPr/><w:r><w:rPr/><w:t xml:space="preserve">Farbe: RAL 9003</w:t></w:r></w:p><w:p><w:pPr/><w:r><w:rPr/><w:t xml:space="preserve">Maße: 73 mm x 339 mm x 211 mm</w:t></w:r></w:p><w:p><w:pPr/></w:p><w:p><w:pPr/><w:r><w:rPr/><w:t xml:space="preserve">Montageart: Deckenaufbau</w:t></w:r></w:p><w:p><w:pPr/><w:r><w:rPr/><w:t xml:space="preserve">Schutzklasse: 2</w:t></w:r></w:p><w:p><w:pPr/><w:r><w:rPr/><w:t xml:space="preserve">Schutzart (IP): IP 65</w:t></w:r></w:p><w:p><w:pPr/><w:r><w:rPr/><w:t xml:space="preserve">Stoßfestigkeitsgrad IK: IK 6</w:t></w:r></w:p><w:p><w:pPr/><w:r><w:rPr/><w:t xml:space="preserve">Zulässige Temperatur DS: 0 °C bis 35 °C °C</w:t></w:r></w:p><w:p><w:pPr/><w:r><w:rPr/><w:t xml:space="preserve">Zulässige Temperatur BS: 0 °C bis 35 °C °C</w:t></w:r></w:p><w:p><w:pPr/><w:r><w:rPr/><w:t xml:space="preserve">Erkennungsweite: 30m m</w:t></w:r></w:p><w:p><w:pPr/><w:r><w:rPr/><w:t xml:space="preserve">Piktogramm: Set</w:t></w:r></w:p><w:p><w:pPr/></w:p><w:p><w:pPr/><w:r><w:rPr/><w:t xml:space="preserve">Leistung Dauerbetrieb: 3,6 W W</w:t></w:r></w:p><w:p><w:pPr/><w:r><w:rPr/><w:t xml:space="preserve">Leistung Bereitschaftsbetrieb: 0,3 W W</w:t></w:r></w:p><w:p><w:pPr/><w:r><w:rPr/><w:t xml:space="preserve">Lichtstrom Notbetrieb: 240 lm lm</w:t></w:r></w:p><w:p><w:pPr/></w:p><w:p><w:pPr/><w:r><w:rPr/><w:t xml:space="preserve">Anschlussquerschnitt: 1,5 mm² mm</w:t></w:r></w:p><w:p><w:pPr/></w:p><w:p><w:pPr/><w:r><w:rPr/><w:t xml:space="preserve">Batterie: LFPN3233.01, {{Produkt - BatteryPerformance - BatteryTechnology (P:17:110)}} Batterie</w:t></w:r></w:p><w:p><w:pPr/></w:p><w:p><w:pPr/><w:r><w:rPr/><w:t xml:space="preserve">Artikelnummer: PXDK413SC</w:t></w:r></w:p><w:p><w:pPr/></w:p><w:p><w:pPr/><w:r><w:rPr/><w:t xml:space="preserve">Zubehör:</w:t></w:r></w:p><w:p><w:pPr/><w:r><w:rPr/><w:t xml:space="preserve">Artikelnummer: PXD-AW, Wand-Parallelausleger für die Leuchte PXD</w:t></w:r></w:p><w:p><w:pPr/><w:r><w:rPr/><w:t xml:space="preserve">Artikelnummer: PXD-PIKTOSETSONDER.01, Set 150x150 besteht aus:  2x Rolli (R&L)  2x Pfeil schräg</w:t></w:r></w:p><w:p><w:pPr/></w:p><w:p><w:pPr/><w:r><w:rPr/><w:t xml:space="preserve">Fabrikat: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C394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2026-08-04T07:55:02+02:00</dcterms:created>
  <dcterms:modified xsi:type="dcterms:W3CDTF">2026-08-04T07:55:02+02:00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