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(Wand*/Decke), geeignet für Dauer- oder Bereitschaftsschaltung. </w:t>
      </w:r>
      <w:br/>
      <w:br/>
      <w:r>
        <w:rPr/>
        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
      </w:r>
      <w:br/>
      <w:r>
        <w:rPr/>
        <w:t xml:space="preserve">Planungssicherheit ist durch werkzeuglosen, variablen Einsatz der Piktogramme vor Ort gegeben. Die Piktogramme entsprechend DIN ISO 7010 (2x Mann in der Tür und zwei Pfeile) sind standardmäßig im Lieferumfang enthalten.</w:t>
      </w:r>
      <w:br/>
      <w:br/>
      <w:r>
        <w:rPr/>
        <w:t xml:space="preserve">*mit zusätzlichem Adapter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211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Artikelnummer: PXD413WL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FA10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2026-07-15T05:15:22+02:00</dcterms:created>
  <dcterms:modified xsi:type="dcterms:W3CDTF">2026-07-15T05:15:22+02:00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