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0 °C bis 35 °C °C</w:t>
      </w:r>
    </w:p>
    <w:p>
      <w:pPr/>
      <w:r>
        <w:rPr/>
        <w:t xml:space="preserve">Zulässige Temperatur BS: 0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0,3 W W</w:t>
      </w:r>
    </w:p>
    <w:p>
      <w:pPr/>
      <w:r>
        <w:rPr/>
        <w:t xml:space="preserve">Lichtstrom Notbetrieb: 240 lm lm</w:t>
      </w:r>
    </w:p>
    <w:p>
      <w:pPr/>
    </w:p>
    <w:p>
      <w:pPr/>
      <w:r>
        <w:rPr/>
        <w:t xml:space="preserve">Anschlussquerschnitt: 1,5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KWIWK413SC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B900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2026-10-13T11:35:29+02:00</dcterms:created>
  <dcterms:modified xsi:type="dcterms:W3CDTF">2026-10-13T11:35:29+02:00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