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2,2 W W</w:t></w:r></w:p><w:p><w:pPr/><w:r><w:rPr/><w:t xml:space="preserve">Leistung Bereitschaftsbetrieb: 0,8 W W</w:t></w:r></w:p><w:p><w:pPr/><w:r><w:rPr/><w:t xml:space="preserve">Lichtstrom Notbetrieb: 140 lm lm</w:t></w:r></w:p><w:p><w:pPr/></w:p><w:p><w:pPr/><w:r><w:rPr/><w:t xml:space="preserve">Eingangsspannung AC: 230 V V</w:t></w:r></w:p><w:p><w:pPr/><w:r><w:rPr/><w:t xml:space="preserve">Anschlussquerschnitt: 2.5 mm² mm</w:t></w:r></w:p><w:p><w:pPr/></w:p><w:p><w:pPr/><w:r><w:rPr/><w:t xml:space="preserve">Batterie: LFPN3233.01-TT-SET</w:t></w:r></w:p><w:p><w:pPr/></w:p><w:p><w:pPr/><w:r><w:rPr/><w:t xml:space="preserve">Artikelnummer: PXW418WL-TT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F5E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2026-11-02T14:38:17+01:00</dcterms:created>
  <dcterms:modified xsi:type="dcterms:W3CDTF">2026-11-02T14:38:17+01:00</dcterms:modified>
</cp:coreProperties>
</file>

<file path=docProps/custom.xml><?xml version="1.0" encoding="utf-8"?>
<Properties xmlns="http://schemas.openxmlformats.org/officeDocument/2006/custom-properties" xmlns:vt="http://schemas.openxmlformats.org/officeDocument/2006/docPropsVTypes"/>
</file>