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Rettungszeichen- / Sicherheitsleuchte gem. DIN EN 60598-1, DIN EN 60598-2-22 und DIN EN 1838. </w:t></w:r><w:br/><w:br/><w:r><w:rPr/><w:t xml:space="preserve">Kunststoﬀ  LED Rettungszeichenleuchte mit trapezförmig verjüngter Haube zur Decken oder Flaggenmontage.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w:r></w:p><w:p><w:pPr/></w:p><w:p><w:pPr/><w:r><w:rPr/><w:t xml:space="preserve">Material: Kunststoff</w:t></w:r></w:p><w:p><w:pPr/><w:r><w:rPr/><w:t xml:space="preserve">Farbe: RAL 9003</w:t></w:r></w:p><w:p><w:pPr/><w:r><w:rPr/><w:t xml:space="preserve">Maße: 168 mm x 236 mm x 136 mm</w:t></w:r></w:p><w:p><w:pPr/></w:p><w:p><w:pPr/><w:r><w:rPr/><w:t xml:space="preserve">Montageart: Deckenaufbau</w:t></w:r></w:p><w:p><w:pPr/><w:r><w:rPr/><w:t xml:space="preserve">Schutzklasse: 2</w:t></w:r></w:p><w:p><w:pPr/><w:r><w:rPr/><w:t xml:space="preserve">Schutzart (IP): IP 65</w:t></w:r></w:p><w:p><w:pPr/><w:r><w:rPr/><w:t xml:space="preserve">Stoßfestigkeitsgrad IK: IK 6</w:t></w:r></w:p><w:p><w:pPr/><w:r><w:rPr/><w:t xml:space="preserve">Zulässige Temperatur DS: -5 °C bis 40 °C °C</w:t></w:r></w:p><w:p><w:pPr/><w:r><w:rPr/><w:t xml:space="preserve">Zulässige Temperatur BS: -5 °C bis 40 °C °C</w:t></w:r></w:p><w:p><w:pPr/><w:r><w:rPr/><w:t xml:space="preserve">Erkennungsweite: 20m m</w:t></w:r></w:p><w:p><w:pPr/><w:r><w:rPr/><w:t xml:space="preserve">Piktogramm: Set</w:t></w:r></w:p><w:p><w:pPr/></w:p><w:p><w:pPr/><w:r><w:rPr/><w:t xml:space="preserve">Leistung Dauerbetrieb: 4,9 W W</w:t></w:r></w:p><w:p><w:pPr/><w:r><w:rPr/><w:t xml:space="preserve">Leistung Bereitschaftsbetrieb: 0 W W</w:t></w:r></w:p><w:p><w:pPr/><w:r><w:rPr/><w:t xml:space="preserve">Lichtstrom Notbetrieb: 250 lm lm</w:t></w:r></w:p><w:p><w:pPr/></w:p><w:p><w:pPr/><w:r><w:rPr/><w:t xml:space="preserve">Eingangsspannung AC: 230 V V</w:t></w:r></w:p><w:p><w:pPr/><w:r><w:rPr/><w:t xml:space="preserve">Anschlussquerschnitt: 1.5 mm² mm</w:t></w:r></w:p><w:p><w:pPr/></w:p><w:p><w:pPr/><w:r><w:rPr/><w:t xml:space="preserve">Batterie: </w:t></w:r></w:p><w:p><w:pPr/></w:p><w:p><w:pPr/><w:r><w:rPr/><w:t xml:space="preserve">Artikelnummer: PMD029</w:t></w:r></w:p><w:p><w:pPr/></w:p><w:p><w:pPr/><w:r><w:rPr/><w:t xml:space="preserve">Zubehör:</w:t></w:r></w:p><w:p><w:pPr/><w:r><w:rPr/><w:t xml:space="preserve">Artikelnummer: PME, Einbaurahmen für Leuchtentyp PMW und  PMD</w:t></w:r></w:p><w:p><w:pPr/><w:r><w:rPr/><w:t xml:space="preserve">Artikelnummer: PM-PIKTOSETSONDER.01, Set besteht aus:  2x Rolli (R&L)  2x Pfeil schräg</w:t></w:r></w:p><w:p><w:pPr/></w:p><w:p><w:pPr/><w:r><w:rPr/><w:t xml:space="preserve">Fabrikat: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2026-07-13T03:50:15+02:00</dcterms:created>
  <dcterms:modified xsi:type="dcterms:W3CDTF">2026-07-13T03:50:15+02:00</dcterms:modified>
</cp:coreProperties>
</file>

<file path=docProps/custom.xml><?xml version="1.0" encoding="utf-8"?>
<Properties xmlns="http://schemas.openxmlformats.org/officeDocument/2006/custom-properties" xmlns:vt="http://schemas.openxmlformats.org/officeDocument/2006/docPropsVTypes"/>
</file>