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PC</w:t>
      </w:r>
    </w:p>
    <w:p>
      <w:pPr/>
      <w:r>
        <w:rPr/>
        <w:t xml:space="preserve">Farbe: RAL 7035</w:t>
      </w:r>
    </w:p>
    <w:p>
      <w:pPr/>
      <w:r>
        <w:rPr/>
        <w:t xml:space="preserve">Maße: 1560 mm x 82 mm x 97 mm</w:t>
      </w:r>
    </w:p>
    <w:p>
      <w:pPr/>
    </w:p>
    <w:p>
      <w:pPr/>
      <w:r>
        <w:rPr/>
        <w:t xml:space="preserve">Montageart: Wandaufbau,Deckenaufbau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54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590 lm lm</w:t>
      </w:r>
    </w:p>
    <w:p>
      <w:pPr/>
    </w:p>
    <w:p>
      <w:pPr/>
      <w:r>
        <w:rPr/>
        <w:t xml:space="preserve">Eingangsspannung AC: 240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LFPN3260.WRLEN, {{Produkt - BatteryPerformance - BatteryTechnology (P:17:110)}} Batterie</w:t>
      </w:r>
    </w:p>
    <w:p>
      <w:pPr/>
    </w:p>
    <w:p>
      <w:pPr/>
      <w:r>
        <w:rPr/>
        <w:t xml:space="preserve">Artikelnummer: LFU15403SC-CCT-D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DBC6A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2026-09-05T07:03:06+02:00</dcterms:created>
  <dcterms:modified xsi:type="dcterms:W3CDTF">2026-09-05T07:03:06+02:00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