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Sicherheitsleuchte gem. DIN EN 60598-1, DIN EN 60598-2-22 und DIN EN 1838</w:t></w:r><w:br/><w:br/><w:r><w:rPr/><w:t xml:space="preserve">Kunststoﬀ  LED Sicherheitsleuchte mit hoher Schutzart in geradelinigem Design für einen vielseitigen Einsatz.</w:t></w:r><w:br/><w:br/><w:r><w:rPr/><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Universal</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5,6 W W</w:t></w:r></w:p><w:p><w:pPr/><w:r><w:rPr/><w:t xml:space="preserve">Leistung Bereitschaftsbetrieb: 2 W W</w:t></w:r></w:p><w:p><w:pPr/><w:r><w:rPr/><w:t xml:space="preserve">Lichtstrom Notbetrieb: 520 lm lm</w:t></w:r></w:p><w:p><w:pPr/></w:p><w:p><w:pPr/><w:r><w:rPr/><w:t xml:space="preserve">Eingangsspannung AC: 250 V V</w:t></w:r></w:p><w:p><w:pPr/><w:r><w:rPr/><w:t xml:space="preserve">Anschlussquerschnitt: 2,5 mm² mm</w:t></w:r></w:p><w:p><w:pPr/></w:p><w:p><w:pPr/><w:r><w:rPr/><w:t xml:space="preserve">Batterie: LFPN3216.01-SET</w:t></w:r></w:p><w:p><w:pPr/></w:p><w:p><w:pPr/><w:r><w:rPr/><w:t xml:space="preserve">Artikelnummer: PXW421SC</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9A0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2026-08-05T10:08:38+02:00</dcterms:created>
  <dcterms:modified xsi:type="dcterms:W3CDTF">2026-08-05T10:08:38+02:00</dcterms:modified>
</cp:coreProperties>
</file>

<file path=docProps/custom.xml><?xml version="1.0" encoding="utf-8"?>
<Properties xmlns="http://schemas.openxmlformats.org/officeDocument/2006/custom-properties" xmlns:vt="http://schemas.openxmlformats.org/officeDocument/2006/docPropsVTypes"/>
</file>